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0"/>
        <w:jc w:val="center"/>
        <w:rPr>
          <w:vertAlign w:val="baseline"/>
        </w:rPr>
      </w:pPr>
      <w:r w:rsidDel="00000000" w:rsidR="00000000" w:rsidRPr="00000000">
        <w:rPr>
          <w:vertAlign w:val="baseline"/>
          <w:rtl w:val="0"/>
        </w:rPr>
        <w:t xml:space="preserve">Skyline Improvement and Service District</w:t>
      </w:r>
    </w:p>
    <w:p w:rsidR="00000000" w:rsidDel="00000000" w:rsidP="00000000" w:rsidRDefault="00000000" w:rsidRPr="00000000" w14:paraId="00000002">
      <w:pPr>
        <w:pStyle w:val="Title"/>
        <w:ind w:right="0"/>
        <w:jc w:val="center"/>
        <w:rPr>
          <w:vertAlign w:val="baseline"/>
        </w:rPr>
      </w:pPr>
      <w:r w:rsidDel="00000000" w:rsidR="00000000" w:rsidRPr="00000000">
        <w:rPr>
          <w:vertAlign w:val="baseline"/>
          <w:rtl w:val="0"/>
        </w:rPr>
        <w:t xml:space="preserve">November 17, 2022</w:t>
      </w:r>
    </w:p>
    <w:p w:rsidR="00000000" w:rsidDel="00000000" w:rsidP="00000000" w:rsidRDefault="00000000" w:rsidRPr="00000000" w14:paraId="00000003">
      <w:pPr>
        <w:pStyle w:val="Title"/>
        <w:ind w:right="0"/>
        <w:jc w:val="center"/>
        <w:rPr>
          <w:vertAlign w:val="baseline"/>
        </w:rPr>
      </w:pPr>
      <w:r w:rsidDel="00000000" w:rsidR="00000000" w:rsidRPr="00000000">
        <w:rPr>
          <w:vertAlign w:val="baseline"/>
          <w:rtl w:val="0"/>
        </w:rPr>
        <w:t xml:space="preserve">Meeting Agenda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 w:line="240" w:lineRule="auto"/>
        <w:ind w:left="10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Date: 11-17-2022</w:t>
      </w:r>
    </w:p>
    <w:p w:rsidR="00000000" w:rsidDel="00000000" w:rsidP="00000000" w:rsidRDefault="00000000" w:rsidRPr="00000000" w14:paraId="00000006">
      <w:pPr>
        <w:pStyle w:val="Heading1"/>
        <w:spacing w:before="1" w:lineRule="auto"/>
        <w:ind w:firstLine="100"/>
        <w:rPr>
          <w:color w:val="0000ff"/>
          <w:vertAlign w:val="baseline"/>
        </w:rPr>
      </w:pPr>
      <w:r w:rsidDel="00000000" w:rsidR="00000000" w:rsidRPr="00000000">
        <w:rPr>
          <w:b w:val="1"/>
          <w:color w:val="0000ff"/>
          <w:vertAlign w:val="baseline"/>
          <w:rtl w:val="0"/>
        </w:rPr>
        <w:t xml:space="preserve">Time: 4:00 pm-6:00pm MST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Location: </w:t>
      </w:r>
      <w:r w:rsidDel="00000000" w:rsidR="00000000" w:rsidRPr="00000000">
        <w:rPr>
          <w:rFonts w:ascii="Arial" w:cs="Arial" w:eastAsia="Arial" w:hAnsi="Arial"/>
          <w:b w:val="1"/>
          <w:i w:val="0"/>
          <w:smallCaps w:val="0"/>
          <w:strike w:val="0"/>
          <w:color w:val="2f2f2f"/>
          <w:sz w:val="24"/>
          <w:szCs w:val="24"/>
          <w:u w:val="none"/>
          <w:shd w:fill="auto" w:val="clear"/>
          <w:vertAlign w:val="baseline"/>
          <w:rtl w:val="0"/>
        </w:rPr>
        <w:t xml:space="preserve">Attendance via Remote Access </w:t>
      </w:r>
      <w:r w:rsidDel="00000000" w:rsidR="00000000" w:rsidRPr="00000000">
        <w:rPr>
          <w:rFonts w:ascii="Arial" w:cs="Arial" w:eastAsia="Arial" w:hAnsi="Arial"/>
          <w:b w:val="0"/>
          <w:i w:val="0"/>
          <w:smallCaps w:val="0"/>
          <w:strike w:val="0"/>
          <w:color w:val="2f2f2f"/>
          <w:sz w:val="24"/>
          <w:szCs w:val="24"/>
          <w:u w:val="none"/>
          <w:shd w:fill="auto" w:val="clear"/>
          <w:vertAlign w:val="baseline"/>
          <w:rtl w:val="0"/>
        </w:rPr>
        <w:t xml:space="preserve">-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https://us04web.zoom.us/join,</w:t>
        </w:r>
      </w:hyperlin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2f2f2f"/>
          <w:sz w:val="24"/>
          <w:szCs w:val="24"/>
          <w:u w:val="none"/>
          <w:shd w:fill="auto" w:val="clear"/>
          <w:vertAlign w:val="baseline"/>
        </w:rPr>
      </w:pPr>
      <w:r w:rsidDel="00000000" w:rsidR="00000000" w:rsidRPr="00000000">
        <w:rPr>
          <w:rFonts w:ascii="Arial" w:cs="Arial" w:eastAsia="Arial" w:hAnsi="Arial"/>
          <w:b w:val="0"/>
          <w:i w:val="0"/>
          <w:smallCaps w:val="0"/>
          <w:strike w:val="0"/>
          <w:color w:val="2f2f2f"/>
          <w:sz w:val="24"/>
          <w:szCs w:val="24"/>
          <w:u w:val="none"/>
          <w:shd w:fill="auto" w:val="clear"/>
          <w:vertAlign w:val="baseline"/>
          <w:rtl w:val="0"/>
        </w:rPr>
        <w:t xml:space="preserve">ID: 301 092 4055</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Called by: The Board of Directors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ind w:left="162" w:firstLine="0"/>
        <w:rPr>
          <w:vertAlign w:val="baseline"/>
        </w:rPr>
      </w:pPr>
      <w:r w:rsidDel="00000000" w:rsidR="00000000" w:rsidRPr="00000000">
        <w:rPr>
          <w:b w:val="1"/>
          <w:u w:val="single"/>
          <w:vertAlign w:val="baseline"/>
          <w:rtl w:val="0"/>
        </w:rPr>
        <w:t xml:space="preserve">Agenda Topics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Review and approve Board minutes of 10-20-2022</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Review and approve Special Meeting minutes of 11-3-2022</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1"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Changes to Agenda</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Adoption of agenda</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1"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Public comment on items not appearing on agenda</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Correspondence received by District office</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Skyline Director election results</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Election of Board of Director’s Officers</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1"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Review 4-month October actuals vs. full year FY 2022-2023 final budget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Review October 31, 2022 Treasury Report</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1"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Approve payment of invoices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1"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Review and Approve Board Resolution 2022-5 – To pay Evan’s Construction for snow removal services on a timely basis to avoid late charges.</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Refund Assessment charged to property owners, less District expenses for inspection and radio read calibration, that installed District approved Neptune T10 water meter with radio read capability prior to meter contract.</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1"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Bid results for Well No. 4. Low bid $183,500, $30,000 over budget. Notice of Award?</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1"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Motion to approve 1</w:t>
      </w:r>
      <w:r w:rsidDel="00000000" w:rsidR="00000000" w:rsidRPr="00000000">
        <w:rPr>
          <w:sz w:val="28"/>
          <w:szCs w:val="28"/>
          <w:rtl w:val="0"/>
        </w:rPr>
        <w:t xml:space="preserve">2</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board meetings in 2023 for the third Thursday of January, February, March, April, June, July, August, September, October, November, </w:t>
      </w:r>
      <w:r w:rsidDel="00000000" w:rsidR="00000000" w:rsidRPr="00000000">
        <w:rPr>
          <w:sz w:val="28"/>
          <w:szCs w:val="28"/>
          <w:rtl w:val="0"/>
        </w:rPr>
        <w:t xml:space="preserve">and December</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2"/>
        </w:tabs>
        <w:spacing w:after="0" w:before="1"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Next Board meeting -Thursday, </w:t>
      </w:r>
      <w:r w:rsidDel="00000000" w:rsidR="00000000" w:rsidRPr="00000000">
        <w:rPr>
          <w:sz w:val="28"/>
          <w:szCs w:val="28"/>
          <w:rtl w:val="0"/>
        </w:rPr>
        <w:t xml:space="preserve">December 15</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2022</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Adjournment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31" w:right="0" w:hanging="361"/>
        <w:jc w:val="left"/>
        <w:rPr>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31" w:right="0" w:hanging="361"/>
        <w:jc w:val="left"/>
        <w:rPr>
          <w:sz w:val="28"/>
          <w:szCs w:val="28"/>
        </w:rPr>
      </w:pPr>
      <w:r w:rsidDel="00000000" w:rsidR="00000000" w:rsidRPr="00000000">
        <w:rPr>
          <w:rtl w:val="0"/>
        </w:rPr>
      </w:r>
    </w:p>
    <w:p w:rsidR="00000000" w:rsidDel="00000000" w:rsidP="00000000" w:rsidRDefault="00000000" w:rsidRPr="00000000" w14:paraId="0000001F">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0">
      <w:pPr>
        <w:widowControl w:val="1"/>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Skyline ISD Board of Directors Corporate Resolution 2022-5</w:t>
      </w:r>
      <w:r w:rsidDel="00000000" w:rsidR="00000000" w:rsidRPr="00000000">
        <w:rPr>
          <w:rtl w:val="0"/>
        </w:rPr>
      </w:r>
    </w:p>
    <w:p w:rsidR="00000000" w:rsidDel="00000000" w:rsidP="00000000" w:rsidRDefault="00000000" w:rsidRPr="00000000" w14:paraId="00000021">
      <w:pPr>
        <w:widowControl w:val="1"/>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2">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 the undersigned, being all the directors of this corporation consent and agree that the following corporate resolution was made on November 17, 2022 at </w:t>
      </w:r>
      <w:r w:rsidDel="00000000" w:rsidR="00000000" w:rsidRPr="00000000">
        <w:rPr>
          <w:rFonts w:ascii="Times New Roman" w:cs="Times New Roman" w:eastAsia="Times New Roman" w:hAnsi="Times New Roman"/>
          <w:sz w:val="20"/>
          <w:szCs w:val="20"/>
          <w:u w:val="single"/>
          <w:vertAlign w:val="baseline"/>
          <w:rtl w:val="0"/>
        </w:rPr>
        <w:tab/>
      </w:r>
      <w:r w:rsidDel="00000000" w:rsidR="00000000" w:rsidRPr="00000000">
        <w:rPr>
          <w:rFonts w:ascii="Times New Roman" w:cs="Times New Roman" w:eastAsia="Times New Roman" w:hAnsi="Times New Roman"/>
          <w:sz w:val="20"/>
          <w:szCs w:val="20"/>
          <w:vertAlign w:val="baseline"/>
          <w:rtl w:val="0"/>
        </w:rPr>
        <w:t xml:space="preserve"> (time).</w:t>
      </w:r>
    </w:p>
    <w:p w:rsidR="00000000" w:rsidDel="00000000" w:rsidP="00000000" w:rsidRDefault="00000000" w:rsidRPr="00000000" w14:paraId="00000023">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4">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 do hereby consent to the adoption of the following as it is adopted at a regularly called meeting of the board of directors of the ISD. By unanimous consent, the board of directors decided that:</w:t>
      </w:r>
    </w:p>
    <w:p w:rsidR="00000000" w:rsidDel="00000000" w:rsidP="00000000" w:rsidRDefault="00000000" w:rsidRPr="00000000" w14:paraId="00000025">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6">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Whereas</w:t>
      </w:r>
      <w:r w:rsidDel="00000000" w:rsidR="00000000" w:rsidRPr="00000000">
        <w:rPr>
          <w:rFonts w:ascii="Times New Roman" w:cs="Times New Roman" w:eastAsia="Times New Roman" w:hAnsi="Times New Roman"/>
          <w:sz w:val="20"/>
          <w:szCs w:val="20"/>
          <w:vertAlign w:val="baseline"/>
          <w:rtl w:val="0"/>
        </w:rPr>
        <w:t xml:space="preserve">- the board entered into a contract with Evans Construction for snowplowing of Skyline roads on August 23, 2022, and;</w:t>
      </w:r>
    </w:p>
    <w:p w:rsidR="00000000" w:rsidDel="00000000" w:rsidP="00000000" w:rsidRDefault="00000000" w:rsidRPr="00000000" w14:paraId="00000027">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8">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Whereas</w:t>
      </w:r>
      <w:r w:rsidDel="00000000" w:rsidR="00000000" w:rsidRPr="00000000">
        <w:rPr>
          <w:rFonts w:ascii="Times New Roman" w:cs="Times New Roman" w:eastAsia="Times New Roman" w:hAnsi="Times New Roman"/>
          <w:sz w:val="20"/>
          <w:szCs w:val="20"/>
          <w:vertAlign w:val="baseline"/>
          <w:rtl w:val="0"/>
        </w:rPr>
        <w:t xml:space="preserve">- the Board wishes to pay all monthly invoices on a timely basis to avoid late charges, and;</w:t>
      </w:r>
    </w:p>
    <w:p w:rsidR="00000000" w:rsidDel="00000000" w:rsidP="00000000" w:rsidRDefault="00000000" w:rsidRPr="00000000" w14:paraId="00000029">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A">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Whereas</w:t>
      </w:r>
      <w:r w:rsidDel="00000000" w:rsidR="00000000" w:rsidRPr="00000000">
        <w:rPr>
          <w:rFonts w:ascii="Times New Roman" w:cs="Times New Roman" w:eastAsia="Times New Roman" w:hAnsi="Times New Roman"/>
          <w:sz w:val="20"/>
          <w:szCs w:val="20"/>
          <w:vertAlign w:val="baseline"/>
          <w:rtl w:val="0"/>
        </w:rPr>
        <w:t xml:space="preserve">- The 6 monthly invoices of $5,795.67 each, commencing 11/1/22 from Evans Construction Company (Evans) are for the payments for the snowplowing contract of</w:t>
      </w:r>
    </w:p>
    <w:p w:rsidR="00000000" w:rsidDel="00000000" w:rsidP="00000000" w:rsidRDefault="00000000" w:rsidRPr="00000000" w14:paraId="0000002B">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$34,774.00 for FY 2022-2023, which the board has approved.</w:t>
      </w:r>
    </w:p>
    <w:p w:rsidR="00000000" w:rsidDel="00000000" w:rsidP="00000000" w:rsidRDefault="00000000" w:rsidRPr="00000000" w14:paraId="0000002C">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D">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Therefore, it is resolved</w:t>
      </w:r>
      <w:r w:rsidDel="00000000" w:rsidR="00000000" w:rsidRPr="00000000">
        <w:rPr>
          <w:rFonts w:ascii="Times New Roman" w:cs="Times New Roman" w:eastAsia="Times New Roman" w:hAnsi="Times New Roman"/>
          <w:sz w:val="20"/>
          <w:szCs w:val="20"/>
          <w:vertAlign w:val="baseline"/>
          <w:rtl w:val="0"/>
        </w:rPr>
        <w:t xml:space="preserve">, that the ISD is:</w:t>
      </w:r>
    </w:p>
    <w:p w:rsidR="00000000" w:rsidDel="00000000" w:rsidP="00000000" w:rsidRDefault="00000000" w:rsidRPr="00000000" w14:paraId="0000002E">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F">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t>
        <w:tab/>
        <w:t xml:space="preserve">Authorizing its bookkeeper to arrange to make payment of the December 1, 2022</w:t>
      </w:r>
    </w:p>
    <w:p w:rsidR="00000000" w:rsidDel="00000000" w:rsidP="00000000" w:rsidRDefault="00000000" w:rsidRPr="00000000" w14:paraId="00000030">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$5,795.67 invoice, prior to December 1, 2022 and each subsequent invoice prior to the 1</w:t>
      </w:r>
      <w:r w:rsidDel="00000000" w:rsidR="00000000" w:rsidRPr="00000000">
        <w:rPr>
          <w:rFonts w:ascii="Times New Roman" w:cs="Times New Roman" w:eastAsia="Times New Roman" w:hAnsi="Times New Roman"/>
          <w:sz w:val="20"/>
          <w:szCs w:val="20"/>
          <w:vertAlign w:val="superscript"/>
          <w:rtl w:val="0"/>
        </w:rPr>
        <w:t xml:space="preserve">st</w:t>
      </w:r>
      <w:r w:rsidDel="00000000" w:rsidR="00000000" w:rsidRPr="00000000">
        <w:rPr>
          <w:rFonts w:ascii="Times New Roman" w:cs="Times New Roman" w:eastAsia="Times New Roman" w:hAnsi="Times New Roman"/>
          <w:sz w:val="20"/>
          <w:szCs w:val="20"/>
          <w:vertAlign w:val="baseline"/>
          <w:rtl w:val="0"/>
        </w:rPr>
        <w:t xml:space="preserve"> of January, February, March, and April to avoid late charges.</w:t>
      </w:r>
    </w:p>
    <w:p w:rsidR="00000000" w:rsidDel="00000000" w:rsidP="00000000" w:rsidRDefault="00000000" w:rsidRPr="00000000" w14:paraId="00000031">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2">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It is further resolved</w:t>
      </w:r>
      <w:r w:rsidDel="00000000" w:rsidR="00000000" w:rsidRPr="00000000">
        <w:rPr>
          <w:rFonts w:ascii="Times New Roman" w:cs="Times New Roman" w:eastAsia="Times New Roman" w:hAnsi="Times New Roman"/>
          <w:sz w:val="20"/>
          <w:szCs w:val="20"/>
          <w:vertAlign w:val="baseline"/>
          <w:rtl w:val="0"/>
        </w:rPr>
        <w:t xml:space="preserve">, that at the Board’s next subsequent meeting, for the Evan’s invoice that was paid, it be reviewed by the Directors for accuracy, and the voucher will be signed and sent to Evans, post factum, for their signature.</w:t>
      </w:r>
    </w:p>
    <w:p w:rsidR="00000000" w:rsidDel="00000000" w:rsidP="00000000" w:rsidRDefault="00000000" w:rsidRPr="00000000" w14:paraId="00000033">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4">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officers of the District are authorized to perform the acts to carry out this Board resolution.</w:t>
      </w:r>
    </w:p>
    <w:p w:rsidR="00000000" w:rsidDel="00000000" w:rsidP="00000000" w:rsidRDefault="00000000" w:rsidRPr="00000000" w14:paraId="00000035">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6">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7">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Director signature</w:t>
        <w:tab/>
        <w:t xml:space="preserve">Date Printed name</w:t>
      </w:r>
    </w:p>
    <w:p w:rsidR="00000000" w:rsidDel="00000000" w:rsidP="00000000" w:rsidRDefault="00000000" w:rsidRPr="00000000" w14:paraId="00000038">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9">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Director signature</w:t>
        <w:tab/>
        <w:t xml:space="preserve">Date Printed name</w:t>
      </w:r>
    </w:p>
    <w:p w:rsidR="00000000" w:rsidDel="00000000" w:rsidP="00000000" w:rsidRDefault="00000000" w:rsidRPr="00000000" w14:paraId="0000003A">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B">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Director signature</w:t>
        <w:tab/>
        <w:t xml:space="preserve">Date Printed name</w:t>
      </w:r>
    </w:p>
    <w:p w:rsidR="00000000" w:rsidDel="00000000" w:rsidP="00000000" w:rsidRDefault="00000000" w:rsidRPr="00000000" w14:paraId="0000003C">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Secretary of the ISD, certifies that the above is a true and correct copy of the resolution that was duly adopted at a meeting of the dated meeting of the board of directors.</w:t>
      </w:r>
    </w:p>
    <w:p w:rsidR="00000000" w:rsidDel="00000000" w:rsidP="00000000" w:rsidRDefault="00000000" w:rsidRPr="00000000" w14:paraId="0000003D">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3E">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u w:val="single"/>
          <w:vertAlign w:val="baseline"/>
          <w:rtl w:val="0"/>
        </w:rPr>
        <w:tab/>
      </w:r>
      <w:r w:rsidDel="00000000" w:rsidR="00000000" w:rsidRPr="00000000">
        <w:rPr>
          <w:rFonts w:ascii="Times New Roman" w:cs="Times New Roman" w:eastAsia="Times New Roman" w:hAnsi="Times New Roman"/>
          <w:sz w:val="20"/>
          <w:szCs w:val="20"/>
          <w:vertAlign w:val="baseline"/>
          <w:rtl w:val="0"/>
        </w:rPr>
        <w:t xml:space="preserve"> Signature of Secretary</w:t>
      </w:r>
    </w:p>
    <w:p w:rsidR="00000000" w:rsidDel="00000000" w:rsidP="00000000" w:rsidRDefault="00000000" w:rsidRPr="00000000" w14:paraId="0000003F">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0">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u w:val="single"/>
          <w:vertAlign w:val="baseline"/>
          <w:rtl w:val="0"/>
        </w:rPr>
        <w:tab/>
      </w:r>
      <w:r w:rsidDel="00000000" w:rsidR="00000000" w:rsidRPr="00000000">
        <w:rPr>
          <w:rFonts w:ascii="Times New Roman" w:cs="Times New Roman" w:eastAsia="Times New Roman" w:hAnsi="Times New Roman"/>
          <w:sz w:val="20"/>
          <w:szCs w:val="20"/>
          <w:vertAlign w:val="baseline"/>
          <w:rtl w:val="0"/>
        </w:rPr>
        <w:t xml:space="preserve"> Printed name of Secretary</w:t>
      </w:r>
    </w:p>
    <w:p w:rsidR="00000000" w:rsidDel="00000000" w:rsidP="00000000" w:rsidRDefault="00000000" w:rsidRPr="00000000" w14:paraId="00000041">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2">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u w:val="single"/>
          <w:vertAlign w:val="baseline"/>
          <w:rtl w:val="0"/>
        </w:rPr>
        <w:tab/>
      </w:r>
      <w:r w:rsidDel="00000000" w:rsidR="00000000" w:rsidRPr="00000000">
        <w:rPr>
          <w:rFonts w:ascii="Times New Roman" w:cs="Times New Roman" w:eastAsia="Times New Roman" w:hAnsi="Times New Roman"/>
          <w:sz w:val="20"/>
          <w:szCs w:val="20"/>
          <w:vertAlign w:val="baseline"/>
          <w:rtl w:val="0"/>
        </w:rPr>
        <w:t xml:space="preserve"> Date</w:t>
      </w:r>
    </w:p>
    <w:p w:rsidR="00000000" w:rsidDel="00000000" w:rsidP="00000000" w:rsidRDefault="00000000" w:rsidRPr="00000000" w14:paraId="00000043">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4">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5">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6">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7">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8">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9">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A">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B">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C">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D">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E">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F">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0">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1">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2">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3">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4">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5">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6">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7">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8">
      <w:pPr>
        <w:widowControl w:val="1"/>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59">
      <w:pPr>
        <w:widowControl w:val="1"/>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drawing>
          <wp:inline distB="0" distT="0" distL="114300" distR="114300">
            <wp:extent cx="5941695" cy="3891915"/>
            <wp:effectExtent b="0" l="0" r="0" t="0"/>
            <wp:docPr id="10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1695" cy="3891915"/>
                    </a:xfrm>
                    <a:prstGeom prst="rect"/>
                    <a:ln/>
                  </pic:spPr>
                </pic:pic>
              </a:graphicData>
            </a:graphic>
          </wp:inline>
        </w:drawing>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rFonts w:ascii="Cambria" w:cs="Cambria" w:eastAsia="Cambria" w:hAnsi="Cambria"/>
        <w:b w:val="0"/>
        <w:i w:val="0"/>
        <w:sz w:val="28"/>
        <w:szCs w:val="28"/>
        <w:vertAlign w:val="baseline"/>
      </w:rPr>
    </w:lvl>
    <w:lvl w:ilvl="1">
      <w:start w:val="0"/>
      <w:numFmt w:val="bullet"/>
      <w:lvlText w:val="•"/>
      <w:lvlJc w:val="left"/>
      <w:pPr>
        <w:ind w:left="1913" w:hanging="360"/>
      </w:pPr>
      <w:rPr>
        <w:vertAlign w:val="baseline"/>
      </w:rPr>
    </w:lvl>
    <w:lvl w:ilvl="2">
      <w:start w:val="0"/>
      <w:numFmt w:val="bullet"/>
      <w:lvlText w:val="•"/>
      <w:lvlJc w:val="left"/>
      <w:pPr>
        <w:ind w:left="2997" w:hanging="360"/>
      </w:pPr>
      <w:rPr>
        <w:vertAlign w:val="baseline"/>
      </w:rPr>
    </w:lvl>
    <w:lvl w:ilvl="3">
      <w:start w:val="0"/>
      <w:numFmt w:val="bullet"/>
      <w:lvlText w:val="•"/>
      <w:lvlJc w:val="left"/>
      <w:pPr>
        <w:ind w:left="4081" w:hanging="360"/>
      </w:pPr>
      <w:rPr>
        <w:vertAlign w:val="baseline"/>
      </w:rPr>
    </w:lvl>
    <w:lvl w:ilvl="4">
      <w:start w:val="0"/>
      <w:numFmt w:val="bullet"/>
      <w:lvlText w:val="•"/>
      <w:lvlJc w:val="left"/>
      <w:pPr>
        <w:ind w:left="5165" w:hanging="360"/>
      </w:pPr>
      <w:rPr>
        <w:vertAlign w:val="baseline"/>
      </w:rPr>
    </w:lvl>
    <w:lvl w:ilvl="5">
      <w:start w:val="0"/>
      <w:numFmt w:val="bullet"/>
      <w:lvlText w:val="•"/>
      <w:lvlJc w:val="left"/>
      <w:pPr>
        <w:ind w:left="6248" w:hanging="360"/>
      </w:pPr>
      <w:rPr>
        <w:vertAlign w:val="baseline"/>
      </w:rPr>
    </w:lvl>
    <w:lvl w:ilvl="6">
      <w:start w:val="0"/>
      <w:numFmt w:val="bullet"/>
      <w:lvlText w:val="•"/>
      <w:lvlJc w:val="left"/>
      <w:pPr>
        <w:ind w:left="7332" w:hanging="360"/>
      </w:pPr>
      <w:rPr>
        <w:vertAlign w:val="baseline"/>
      </w:rPr>
    </w:lvl>
    <w:lvl w:ilvl="7">
      <w:start w:val="0"/>
      <w:numFmt w:val="bullet"/>
      <w:lvlText w:val="•"/>
      <w:lvlJc w:val="left"/>
      <w:pPr>
        <w:ind w:left="8416" w:hanging="360"/>
      </w:pPr>
      <w:rPr>
        <w:vertAlign w:val="baseline"/>
      </w:rPr>
    </w:lvl>
    <w:lvl w:ilvl="8">
      <w:start w:val="0"/>
      <w:numFmt w:val="bullet"/>
      <w:lvlText w:val="•"/>
      <w:lvlJc w:val="left"/>
      <w:pPr>
        <w:ind w:left="950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00"/>
    </w:pPr>
    <w:rPr>
      <w:rFonts w:ascii="Cambria" w:cs="Cambria" w:eastAsia="Cambria" w:hAnsi="Cambria"/>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before="79" w:lineRule="auto"/>
      <w:ind w:right="2363"/>
      <w:jc w:val="right"/>
    </w:pPr>
    <w:rPr>
      <w:rFonts w:ascii="Cambria" w:cs="Cambria" w:eastAsia="Cambria" w:hAnsi="Cambria"/>
      <w:sz w:val="40"/>
      <w:szCs w:val="40"/>
      <w:u w:val="single"/>
      <w:vertAlign w:val="baseline"/>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ambria" w:cs="Cambria" w:hAnsi="Cambria"/>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widowControl w:val="0"/>
      <w:suppressAutoHyphens w:val="1"/>
      <w:autoSpaceDE w:val="0"/>
      <w:autoSpaceDN w:val="0"/>
      <w:adjustRightInd w:val="0"/>
      <w:spacing w:line="327" w:lineRule="atLeast"/>
      <w:ind w:left="100" w:leftChars="-1" w:rightChars="0" w:firstLineChars="-1"/>
      <w:textDirection w:val="btLr"/>
      <w:textAlignment w:val="top"/>
      <w:outlineLvl w:val="0"/>
    </w:pPr>
    <w:rPr>
      <w:rFonts w:ascii="Cambria" w:cs="Cambria" w:hAnsi="Cambria"/>
      <w:b w:val="1"/>
      <w:b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autoSpaceDE w:val="0"/>
      <w:autoSpaceDN w:val="0"/>
      <w:adjustRightInd w:val="0"/>
      <w:spacing w:line="1" w:lineRule="atLeast"/>
      <w:ind w:left="731" w:leftChars="-1" w:rightChars="0" w:hanging="361" w:firstLineChars="-1"/>
      <w:textDirection w:val="btLr"/>
      <w:textAlignment w:val="top"/>
      <w:outlineLvl w:val="0"/>
    </w:pPr>
    <w:rPr>
      <w:rFonts w:ascii="Cambria" w:cs="Cambria" w:hAnsi="Cambria"/>
      <w:w w:val="100"/>
      <w:position w:val="-1"/>
      <w:sz w:val="28"/>
      <w:szCs w:val="28"/>
      <w:effect w:val="none"/>
      <w:vertAlign w:val="baseline"/>
      <w:cs w:val="0"/>
      <w:em w:val="none"/>
      <w:lang w:bidi="ar-SA" w:eastAsia="en-US" w:val="en-US"/>
    </w:rPr>
  </w:style>
  <w:style w:type="character" w:styleId="BodyTextChar">
    <w:name w:val="Body Text Char"/>
    <w:next w:val="BodyTextChar"/>
    <w:autoRedefine w:val="0"/>
    <w:hidden w:val="0"/>
    <w:qFormat w:val="0"/>
    <w:rPr>
      <w:rFonts w:ascii="Cambria" w:cs="Cambria" w:hAnsi="Cambria"/>
      <w:w w:val="100"/>
      <w:position w:val="-1"/>
      <w:effect w:val="none"/>
      <w:vertAlign w:val="baseline"/>
      <w:cs w:val="0"/>
      <w:em w:val="none"/>
      <w:lang/>
    </w:rPr>
  </w:style>
  <w:style w:type="paragraph" w:styleId="Title">
    <w:name w:val="Title"/>
    <w:basedOn w:val="Normal"/>
    <w:next w:val="Normal"/>
    <w:autoRedefine w:val="0"/>
    <w:hidden w:val="0"/>
    <w:qFormat w:val="0"/>
    <w:pPr>
      <w:widowControl w:val="0"/>
      <w:suppressAutoHyphens w:val="1"/>
      <w:autoSpaceDE w:val="0"/>
      <w:autoSpaceDN w:val="0"/>
      <w:adjustRightInd w:val="0"/>
      <w:spacing w:before="79" w:line="1" w:lineRule="atLeast"/>
      <w:ind w:right="2363" w:leftChars="-1" w:rightChars="0" w:firstLineChars="-1"/>
      <w:jc w:val="right"/>
      <w:textDirection w:val="btLr"/>
      <w:textAlignment w:val="top"/>
      <w:outlineLvl w:val="0"/>
    </w:pPr>
    <w:rPr>
      <w:rFonts w:ascii="Cambria" w:cs="Cambria" w:hAnsi="Cambria"/>
      <w:w w:val="100"/>
      <w:position w:val="-1"/>
      <w:sz w:val="40"/>
      <w:szCs w:val="40"/>
      <w:u w:val="single"/>
      <w:effect w:val="none"/>
      <w:vertAlign w:val="baseline"/>
      <w:cs w:val="0"/>
      <w:em w:val="none"/>
      <w:lang w:bidi="ar-SA" w:eastAsia="en-US" w:val="en-US"/>
    </w:rPr>
  </w:style>
  <w:style w:type="character" w:styleId="TitleChar">
    <w:name w:val="Title Char"/>
    <w:next w:val="TitleChar"/>
    <w:autoRedefine w:val="0"/>
    <w:hidden w:val="0"/>
    <w:qFormat w:val="0"/>
    <w:rPr>
      <w:rFonts w:ascii="Calibri Light" w:cs="Times New Roman" w:eastAsia="Times New Roman" w:hAnsi="Calibri Light"/>
      <w:b w:val="1"/>
      <w:bCs w:val="1"/>
      <w:w w:val="100"/>
      <w:kern w:val="28"/>
      <w:position w:val="-1"/>
      <w:sz w:val="32"/>
      <w:szCs w:val="32"/>
      <w:effect w:val="none"/>
      <w:vertAlign w:val="baseline"/>
      <w:cs w:val="0"/>
      <w:em w:val="none"/>
      <w:lang/>
    </w:rPr>
  </w:style>
  <w:style w:type="paragraph" w:styleId="ListParagraph">
    <w:name w:val="List Paragraph"/>
    <w:basedOn w:val="Normal"/>
    <w:next w:val="ListParagraph"/>
    <w:autoRedefine w:val="0"/>
    <w:hidden w:val="0"/>
    <w:qFormat w:val="0"/>
    <w:pPr>
      <w:widowControl w:val="0"/>
      <w:suppressAutoHyphens w:val="1"/>
      <w:autoSpaceDE w:val="0"/>
      <w:autoSpaceDN w:val="0"/>
      <w:adjustRightInd w:val="0"/>
      <w:spacing w:line="1" w:lineRule="atLeast"/>
      <w:ind w:left="731" w:leftChars="-1" w:rightChars="0" w:hanging="361" w:firstLineChars="-1"/>
      <w:textDirection w:val="btLr"/>
      <w:textAlignment w:val="top"/>
      <w:outlineLvl w:val="0"/>
    </w:pPr>
    <w:rPr>
      <w:rFonts w:ascii="Cambria" w:cs="Cambria" w:hAnsi="Cambria"/>
      <w:w w:val="100"/>
      <w:position w:val="-1"/>
      <w:sz w:val="24"/>
      <w:szCs w:val="24"/>
      <w:effect w:val="none"/>
      <w:vertAlign w:val="baseline"/>
      <w:cs w:val="0"/>
      <w:em w:val="none"/>
      <w:lang w:bidi="ar-SA" w:eastAsia="en-US" w:val="en-US"/>
    </w:rPr>
  </w:style>
  <w:style w:type="paragraph" w:styleId="TableParagraph">
    <w:name w:val="Table Paragraph"/>
    <w:basedOn w:val="Normal"/>
    <w:next w:val="TableParagraph"/>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widowControl w:val="0"/>
      <w:tabs>
        <w:tab w:val="center" w:leader="none" w:pos="4680"/>
        <w:tab w:val="right" w:leader="none" w:pos="9360"/>
      </w:tabs>
      <w:suppressAutoHyphens w:val="1"/>
      <w:autoSpaceDE w:val="0"/>
      <w:autoSpaceDN w:val="0"/>
      <w:adjustRightInd w:val="0"/>
      <w:spacing w:line="1" w:lineRule="atLeast"/>
      <w:ind w:leftChars="-1" w:rightChars="0" w:firstLineChars="-1"/>
      <w:textDirection w:val="btLr"/>
      <w:textAlignment w:val="top"/>
      <w:outlineLvl w:val="0"/>
    </w:pPr>
    <w:rPr>
      <w:rFonts w:ascii="Cambria" w:cs="Cambria" w:hAnsi="Cambria"/>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Cambria" w:cs="Cambria" w:hAnsi="Cambria"/>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widowControl w:val="0"/>
      <w:tabs>
        <w:tab w:val="center" w:leader="none" w:pos="4680"/>
        <w:tab w:val="right" w:leader="none" w:pos="9360"/>
      </w:tabs>
      <w:suppressAutoHyphens w:val="1"/>
      <w:autoSpaceDE w:val="0"/>
      <w:autoSpaceDN w:val="0"/>
      <w:adjustRightInd w:val="0"/>
      <w:spacing w:line="1" w:lineRule="atLeast"/>
      <w:ind w:leftChars="-1" w:rightChars="0" w:firstLineChars="-1"/>
      <w:textDirection w:val="btLr"/>
      <w:textAlignment w:val="top"/>
      <w:outlineLvl w:val="0"/>
    </w:pPr>
    <w:rPr>
      <w:rFonts w:ascii="Cambria" w:cs="Cambria" w:hAnsi="Cambria"/>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Cambria" w:cs="Cambria" w:hAnsi="Cambria"/>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4web.zoom.us/joi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gqmRGRJE9jnP5j3uM1/MSSAC5Q==">AMUW2mVZoJkOmurqfbPk4a5beK4JQHYDIoucFizPPI7ucsph/Ldey0nHBbz3w6wYJ8hmcU6NXtJPrw6q0db+14NqmgnjZ26QGVGtim0+CQrV9kqPvA++25c=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2022-11-09T23:07:00Z</dcterms:created>
  <dc:creator>James Lewis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reator">
    <vt:lpstr>Microsoft® Word for Microsoft 365</vt:lpstr>
  </property>
  <property fmtid="{D5CDD505-2E9C-101B-9397-08002B2CF9AE}" pid="4" name="Producer">
    <vt:lpstr>Microsoft® Word for Microsoft 365</vt:lpstr>
  </property>
</Properties>
</file>