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C2F45" w14:textId="79E8961E" w:rsidR="003E4A65" w:rsidRDefault="003E4A65" w:rsidP="003E4A65">
      <w:pPr>
        <w:pStyle w:val="NormalWeb"/>
      </w:pPr>
      <w:r>
        <w:rPr>
          <w:rFonts w:ascii="TimesNewRomanPS" w:hAnsi="TimesNewRomanPS"/>
          <w:b/>
          <w:bCs/>
          <w:color w:val="1E1E1E"/>
          <w:sz w:val="24"/>
          <w:szCs w:val="24"/>
        </w:rPr>
        <w:t>Emerg</w:t>
      </w:r>
      <w:r w:rsidR="00902EA4">
        <w:rPr>
          <w:rFonts w:ascii="TimesNewRomanPS" w:hAnsi="TimesNewRomanPS"/>
          <w:b/>
          <w:bCs/>
          <w:color w:val="1E1E1E"/>
          <w:sz w:val="24"/>
          <w:szCs w:val="24"/>
        </w:rPr>
        <w:t>ency Response Plan for Public</w:t>
      </w:r>
      <w:r>
        <w:rPr>
          <w:rFonts w:ascii="TimesNewRomanPS" w:hAnsi="TimesNewRomanPS"/>
          <w:b/>
          <w:bCs/>
          <w:color w:val="1E1E1E"/>
          <w:sz w:val="24"/>
          <w:szCs w:val="24"/>
        </w:rPr>
        <w:t xml:space="preserve"> Ground Water Systems </w:t>
      </w:r>
    </w:p>
    <w:p w14:paraId="55AE98EC" w14:textId="5367E8D7" w:rsidR="003E4A65" w:rsidRDefault="003E4A65" w:rsidP="003E4A65">
      <w:pPr>
        <w:pStyle w:val="NormalWeb"/>
        <w:tabs>
          <w:tab w:val="left" w:pos="270"/>
        </w:tabs>
        <w:rPr>
          <w:rFonts w:ascii="Times New Roman" w:hAnsi="Times New Roman"/>
          <w:color w:val="1E1E1E"/>
          <w:sz w:val="24"/>
          <w:szCs w:val="24"/>
        </w:rPr>
      </w:pPr>
      <w:r>
        <w:rPr>
          <w:rFonts w:ascii="TimesNewRomanPS" w:hAnsi="TimesNewRomanPS"/>
          <w:b/>
          <w:bCs/>
          <w:color w:val="1E1E1E"/>
          <w:sz w:val="24"/>
          <w:szCs w:val="24"/>
        </w:rPr>
        <w:t xml:space="preserve">System Name: </w:t>
      </w:r>
      <w:r w:rsidR="00253470">
        <w:rPr>
          <w:rFonts w:ascii="Times New Roman" w:hAnsi="Times New Roman"/>
          <w:color w:val="1E1E1E"/>
          <w:sz w:val="24"/>
          <w:szCs w:val="24"/>
        </w:rPr>
        <w:t xml:space="preserve">Skyline </w:t>
      </w:r>
      <w:r w:rsidR="00F45C8C">
        <w:rPr>
          <w:rFonts w:ascii="Times New Roman" w:hAnsi="Times New Roman"/>
          <w:color w:val="1E1E1E"/>
          <w:sz w:val="24"/>
          <w:szCs w:val="24"/>
        </w:rPr>
        <w:t>Improvement and Service District</w:t>
      </w:r>
      <w:r>
        <w:rPr>
          <w:rFonts w:ascii="Times New Roman" w:hAnsi="Times New Roman"/>
          <w:color w:val="1E1E1E"/>
          <w:sz w:val="24"/>
          <w:szCs w:val="24"/>
        </w:rPr>
        <w:t xml:space="preserve"> </w:t>
      </w:r>
    </w:p>
    <w:p w14:paraId="262D835B" w14:textId="0476CADC" w:rsidR="003E4A65" w:rsidRPr="00F45C8C" w:rsidRDefault="003E4A65" w:rsidP="003E4A65">
      <w:pPr>
        <w:pStyle w:val="NormalWeb"/>
        <w:tabs>
          <w:tab w:val="left" w:pos="270"/>
        </w:tabs>
        <w:rPr>
          <w:rFonts w:ascii="Times New Roman" w:hAnsi="Times New Roman"/>
          <w:color w:val="1E1E1E"/>
          <w:sz w:val="24"/>
          <w:szCs w:val="24"/>
        </w:rPr>
      </w:pPr>
      <w:r>
        <w:rPr>
          <w:rFonts w:ascii="TimesNewRomanPS" w:hAnsi="TimesNewRomanPS"/>
          <w:b/>
          <w:bCs/>
          <w:color w:val="1E1E1E"/>
          <w:sz w:val="24"/>
          <w:szCs w:val="24"/>
        </w:rPr>
        <w:t>Public Water System (PWS) Number</w:t>
      </w:r>
      <w:r>
        <w:rPr>
          <w:rFonts w:ascii="Times New Roman" w:hAnsi="Times New Roman"/>
          <w:color w:val="1E1E1E"/>
          <w:sz w:val="24"/>
          <w:szCs w:val="24"/>
        </w:rPr>
        <w:t xml:space="preserve">: </w:t>
      </w:r>
      <w:r w:rsidRPr="0089662E">
        <w:rPr>
          <w:rFonts w:ascii="TimesNewRomanPS" w:hAnsi="TimesNewRomanPS"/>
          <w:bCs/>
          <w:color w:val="1E1E1E"/>
          <w:sz w:val="24"/>
          <w:szCs w:val="24"/>
        </w:rPr>
        <w:t>WY56</w:t>
      </w:r>
      <w:r w:rsidR="00F45C8C">
        <w:rPr>
          <w:rFonts w:ascii="Times New Roman" w:hAnsi="Times New Roman"/>
          <w:color w:val="1E1E1E"/>
          <w:sz w:val="24"/>
          <w:szCs w:val="24"/>
        </w:rPr>
        <w:t>00217</w:t>
      </w:r>
      <w:r>
        <w:rPr>
          <w:rFonts w:ascii="Times New Roman" w:hAnsi="Times New Roman"/>
          <w:color w:val="1E1E1E"/>
          <w:sz w:val="24"/>
          <w:szCs w:val="24"/>
        </w:rPr>
        <w:br/>
      </w:r>
      <w:r>
        <w:rPr>
          <w:rFonts w:ascii="TimesNewRomanPS" w:hAnsi="TimesNewRomanPS"/>
          <w:b/>
          <w:bCs/>
          <w:color w:val="1E1E1E"/>
          <w:sz w:val="24"/>
          <w:szCs w:val="24"/>
        </w:rPr>
        <w:t xml:space="preserve">Operator Name/Cell #: </w:t>
      </w:r>
      <w:r w:rsidR="00F45C8C">
        <w:rPr>
          <w:rFonts w:ascii="Times New Roman" w:hAnsi="Times New Roman"/>
          <w:color w:val="1E1E1E"/>
          <w:sz w:val="24"/>
          <w:szCs w:val="24"/>
        </w:rPr>
        <w:t xml:space="preserve">Emily Hanner 307-690-9557                                                              </w:t>
      </w:r>
      <w:r>
        <w:rPr>
          <w:rFonts w:ascii="Times New Roman" w:hAnsi="Times New Roman"/>
          <w:color w:val="1E1E1E"/>
          <w:sz w:val="24"/>
          <w:szCs w:val="24"/>
        </w:rPr>
        <w:t xml:space="preserve"> </w:t>
      </w:r>
      <w:r w:rsidR="00305F55">
        <w:rPr>
          <w:rFonts w:ascii="Times New Roman" w:hAnsi="Times New Roman"/>
          <w:color w:val="1E1E1E"/>
          <w:sz w:val="24"/>
          <w:szCs w:val="24"/>
        </w:rPr>
        <w:t xml:space="preserve">     </w:t>
      </w:r>
      <w:r w:rsidR="00F45C8C">
        <w:rPr>
          <w:rFonts w:ascii="Times New Roman" w:hAnsi="Times New Roman"/>
          <w:color w:val="1E1E1E"/>
          <w:sz w:val="24"/>
          <w:szCs w:val="24"/>
        </w:rPr>
        <w:t xml:space="preserve">    </w:t>
      </w:r>
      <w:r>
        <w:rPr>
          <w:rFonts w:ascii="TimesNewRomanPS" w:hAnsi="TimesNewRomanPS"/>
          <w:b/>
          <w:bCs/>
          <w:color w:val="1E1E1E"/>
          <w:sz w:val="24"/>
          <w:szCs w:val="24"/>
        </w:rPr>
        <w:t xml:space="preserve">Back-up Operator Name/Cell #: </w:t>
      </w:r>
      <w:r w:rsidR="00F45C8C">
        <w:rPr>
          <w:rFonts w:ascii="Times New Roman" w:hAnsi="Times New Roman"/>
          <w:color w:val="1E1E1E"/>
          <w:sz w:val="24"/>
          <w:szCs w:val="24"/>
        </w:rPr>
        <w:t xml:space="preserve">Ben Hanner 208-270-0609                                                                                      </w:t>
      </w:r>
      <w:r>
        <w:rPr>
          <w:rFonts w:ascii="Times New Roman" w:hAnsi="Times New Roman"/>
          <w:color w:val="1E1E1E"/>
          <w:sz w:val="24"/>
          <w:szCs w:val="24"/>
        </w:rPr>
        <w:t xml:space="preserve"> </w:t>
      </w:r>
      <w:r w:rsidR="00305F55">
        <w:rPr>
          <w:rFonts w:ascii="Times New Roman" w:hAnsi="Times New Roman"/>
          <w:color w:val="1E1E1E"/>
          <w:sz w:val="24"/>
          <w:szCs w:val="24"/>
        </w:rPr>
        <w:t xml:space="preserve">   </w:t>
      </w:r>
      <w:r w:rsidR="00F45C8C" w:rsidRPr="00F45C8C">
        <w:rPr>
          <w:rFonts w:ascii="Times New Roman" w:hAnsi="Times New Roman"/>
          <w:b/>
          <w:color w:val="1E1E1E"/>
          <w:sz w:val="24"/>
          <w:szCs w:val="24"/>
        </w:rPr>
        <w:t xml:space="preserve">Secondary Back-up Operator Name/Cell #: </w:t>
      </w:r>
      <w:r w:rsidR="00F45C8C">
        <w:rPr>
          <w:rFonts w:ascii="Times New Roman" w:hAnsi="Times New Roman"/>
          <w:color w:val="1E1E1E"/>
          <w:sz w:val="24"/>
          <w:szCs w:val="24"/>
        </w:rPr>
        <w:t xml:space="preserve">Lucas Nugent 307-690-5512                                          </w:t>
      </w:r>
      <w:r w:rsidR="00D566B1">
        <w:rPr>
          <w:rFonts w:ascii="TimesNewRomanPS" w:hAnsi="TimesNewRomanPS"/>
          <w:b/>
          <w:bCs/>
          <w:color w:val="1E1E1E"/>
          <w:sz w:val="24"/>
          <w:szCs w:val="24"/>
        </w:rPr>
        <w:t>Water Board</w:t>
      </w:r>
      <w:r>
        <w:rPr>
          <w:rFonts w:ascii="TimesNewRomanPS" w:hAnsi="TimesNewRomanPS"/>
          <w:b/>
          <w:bCs/>
          <w:color w:val="1E1E1E"/>
          <w:sz w:val="24"/>
          <w:szCs w:val="24"/>
        </w:rPr>
        <w:t xml:space="preserve"> #: </w:t>
      </w:r>
      <w:r w:rsidR="00253470">
        <w:rPr>
          <w:rFonts w:ascii="Times New Roman" w:hAnsi="Times New Roman"/>
          <w:color w:val="1E1E1E"/>
          <w:sz w:val="24"/>
          <w:szCs w:val="24"/>
        </w:rPr>
        <w:t>Latham Jenkins 307-690-1642</w:t>
      </w:r>
      <w:r w:rsidR="00E312AB">
        <w:rPr>
          <w:rFonts w:ascii="Times New Roman" w:hAnsi="Times New Roman"/>
          <w:color w:val="1E1E1E"/>
          <w:sz w:val="24"/>
          <w:szCs w:val="24"/>
        </w:rPr>
        <w:t xml:space="preserve">, Kurt Harland </w:t>
      </w:r>
      <w:r w:rsidR="00D566B1">
        <w:rPr>
          <w:rFonts w:ascii="Times New Roman" w:hAnsi="Times New Roman"/>
          <w:color w:val="1E1E1E"/>
          <w:sz w:val="24"/>
          <w:szCs w:val="24"/>
        </w:rPr>
        <w:t>307-413-6887, Jim Lewis 307-413-0829</w:t>
      </w:r>
      <w:r w:rsidR="00F45C8C">
        <w:rPr>
          <w:rFonts w:ascii="Times New Roman" w:hAnsi="Times New Roman"/>
          <w:color w:val="1E1E1E"/>
          <w:sz w:val="24"/>
          <w:szCs w:val="24"/>
        </w:rPr>
        <w:t xml:space="preserve">                                                                   </w:t>
      </w:r>
      <w:r>
        <w:rPr>
          <w:rFonts w:ascii="TimesNewRomanPS" w:hAnsi="TimesNewRomanPS"/>
          <w:b/>
          <w:bCs/>
          <w:color w:val="1E1E1E"/>
          <w:sz w:val="24"/>
          <w:szCs w:val="24"/>
        </w:rPr>
        <w:t>Population Served</w:t>
      </w:r>
      <w:r>
        <w:rPr>
          <w:rFonts w:ascii="Times New Roman" w:hAnsi="Times New Roman"/>
          <w:color w:val="1E1E1E"/>
          <w:sz w:val="24"/>
          <w:szCs w:val="24"/>
        </w:rPr>
        <w:t xml:space="preserve">: </w:t>
      </w:r>
      <w:r w:rsidR="00F45C8C">
        <w:rPr>
          <w:rFonts w:ascii="Times New Roman" w:hAnsi="Times New Roman"/>
          <w:color w:val="1E1E1E"/>
          <w:sz w:val="24"/>
          <w:szCs w:val="24"/>
        </w:rPr>
        <w:t xml:space="preserve">+/- </w:t>
      </w:r>
      <w:r w:rsidR="00F45C8C">
        <w:rPr>
          <w:rFonts w:ascii="TimesNewRomanPS" w:hAnsi="TimesNewRomanPS"/>
          <w:bCs/>
          <w:color w:val="1E1E1E"/>
          <w:sz w:val="24"/>
          <w:szCs w:val="24"/>
        </w:rPr>
        <w:t>230</w:t>
      </w:r>
      <w:r w:rsidR="00253470">
        <w:rPr>
          <w:rFonts w:ascii="TimesNewRomanPS" w:hAnsi="TimesNewRomanPS"/>
          <w:b/>
          <w:bCs/>
          <w:color w:val="1E1E1E"/>
          <w:sz w:val="24"/>
          <w:szCs w:val="24"/>
        </w:rPr>
        <w:t xml:space="preserve">           </w:t>
      </w:r>
      <w:r>
        <w:rPr>
          <w:rFonts w:ascii="TimesNewRomanPS" w:hAnsi="TimesNewRomanPS"/>
          <w:b/>
          <w:bCs/>
          <w:color w:val="1E1E1E"/>
          <w:sz w:val="24"/>
          <w:szCs w:val="24"/>
        </w:rPr>
        <w:t xml:space="preserve">Number of Service Connections: </w:t>
      </w:r>
      <w:r w:rsidR="00F45C8C">
        <w:rPr>
          <w:rFonts w:ascii="TimesNewRomanPS" w:hAnsi="TimesNewRomanPS"/>
          <w:b/>
          <w:bCs/>
          <w:color w:val="1E1E1E"/>
          <w:sz w:val="24"/>
          <w:szCs w:val="24"/>
        </w:rPr>
        <w:t xml:space="preserve">+/- </w:t>
      </w:r>
      <w:r w:rsidR="00F45C8C">
        <w:rPr>
          <w:rFonts w:ascii="Times New Roman" w:hAnsi="Times New Roman"/>
          <w:color w:val="1E1E1E"/>
          <w:sz w:val="24"/>
          <w:szCs w:val="24"/>
        </w:rPr>
        <w:t>9</w:t>
      </w:r>
      <w:r w:rsidR="00253470">
        <w:rPr>
          <w:rFonts w:ascii="Times New Roman" w:hAnsi="Times New Roman"/>
          <w:color w:val="1E1E1E"/>
          <w:sz w:val="24"/>
          <w:szCs w:val="24"/>
        </w:rPr>
        <w:t>0</w:t>
      </w:r>
      <w:r w:rsidR="00866A8D">
        <w:rPr>
          <w:rFonts w:ascii="Times New Roman" w:hAnsi="Times New Roman"/>
          <w:color w:val="1E1E1E"/>
          <w:sz w:val="24"/>
          <w:szCs w:val="24"/>
        </w:rPr>
        <w:t xml:space="preserve"> </w:t>
      </w:r>
      <w:r w:rsidR="00253470">
        <w:rPr>
          <w:rFonts w:ascii="Times New Roman" w:hAnsi="Times New Roman"/>
          <w:color w:val="1E1E1E"/>
          <w:sz w:val="24"/>
          <w:szCs w:val="24"/>
        </w:rPr>
        <w:t xml:space="preserve">              </w:t>
      </w:r>
      <w:r w:rsidR="00F45C8C">
        <w:rPr>
          <w:rFonts w:ascii="Times New Roman" w:hAnsi="Times New Roman"/>
          <w:color w:val="1E1E1E"/>
          <w:sz w:val="24"/>
          <w:szCs w:val="24"/>
        </w:rPr>
        <w:t xml:space="preserve">                 </w:t>
      </w:r>
      <w:r>
        <w:rPr>
          <w:rFonts w:ascii="TimesNewRomanPS" w:hAnsi="TimesNewRomanPS"/>
          <w:b/>
          <w:bCs/>
          <w:color w:val="1E1E1E"/>
          <w:sz w:val="24"/>
          <w:szCs w:val="24"/>
        </w:rPr>
        <w:t>Chem</w:t>
      </w:r>
      <w:r w:rsidR="00F45C8C">
        <w:rPr>
          <w:rFonts w:ascii="TimesNewRomanPS" w:hAnsi="TimesNewRomanPS"/>
          <w:b/>
          <w:bCs/>
          <w:color w:val="1E1E1E"/>
          <w:sz w:val="24"/>
          <w:szCs w:val="24"/>
        </w:rPr>
        <w:t xml:space="preserve">icals Used to Treat the Water: </w:t>
      </w:r>
      <w:r w:rsidR="0089662E">
        <w:rPr>
          <w:rFonts w:ascii="TimesNewRomanPS" w:hAnsi="TimesNewRomanPS"/>
          <w:bCs/>
          <w:color w:val="1E1E1E"/>
          <w:sz w:val="24"/>
          <w:szCs w:val="24"/>
        </w:rPr>
        <w:t>None</w:t>
      </w:r>
      <w:r>
        <w:rPr>
          <w:rFonts w:ascii="TimesNewRomanPS" w:hAnsi="TimesNewRomanPS"/>
          <w:b/>
          <w:bCs/>
          <w:color w:val="1E1E1E"/>
          <w:sz w:val="24"/>
          <w:szCs w:val="24"/>
        </w:rPr>
        <w:t xml:space="preserve"> </w:t>
      </w:r>
      <w:r w:rsidR="00ED5177">
        <w:rPr>
          <w:rFonts w:ascii="TimesNewRomanPS" w:hAnsi="TimesNewRomanPS"/>
          <w:b/>
          <w:bCs/>
          <w:color w:val="1E1E1E"/>
          <w:sz w:val="24"/>
          <w:szCs w:val="24"/>
        </w:rPr>
        <w:t xml:space="preserve"> </w:t>
      </w:r>
      <w:r w:rsidR="00D00C32">
        <w:rPr>
          <w:rFonts w:ascii="TimesNewRomanPS" w:hAnsi="TimesNewRomanPS"/>
          <w:b/>
          <w:bCs/>
          <w:color w:val="1E1E1E"/>
          <w:sz w:val="24"/>
          <w:szCs w:val="24"/>
        </w:rPr>
        <w:t xml:space="preserve">         </w:t>
      </w:r>
      <w:r w:rsidR="0089662E">
        <w:rPr>
          <w:rFonts w:ascii="TimesNewRomanPS" w:hAnsi="TimesNewRomanPS"/>
          <w:b/>
          <w:bCs/>
          <w:color w:val="1E1E1E"/>
          <w:sz w:val="24"/>
          <w:szCs w:val="24"/>
        </w:rPr>
        <w:t xml:space="preserve"> </w:t>
      </w:r>
      <w:r w:rsidR="00ED5177">
        <w:rPr>
          <w:rFonts w:ascii="TimesNewRomanPS" w:hAnsi="TimesNewRomanPS"/>
          <w:b/>
          <w:bCs/>
          <w:color w:val="1E1E1E"/>
          <w:sz w:val="24"/>
          <w:szCs w:val="24"/>
        </w:rPr>
        <w:t xml:space="preserve"> </w:t>
      </w:r>
      <w:r>
        <w:rPr>
          <w:rFonts w:ascii="TimesNewRomanPS" w:hAnsi="TimesNewRomanPS"/>
          <w:b/>
          <w:bCs/>
          <w:color w:val="1E1E1E"/>
          <w:sz w:val="24"/>
          <w:szCs w:val="24"/>
        </w:rPr>
        <w:t xml:space="preserve">Name/# of Chemical Supplier: </w:t>
      </w:r>
      <w:r w:rsidR="00253470">
        <w:rPr>
          <w:rFonts w:ascii="TimesNewRomanPS" w:hAnsi="TimesNewRomanPS"/>
          <w:bCs/>
          <w:color w:val="1E1E1E"/>
          <w:sz w:val="24"/>
          <w:szCs w:val="24"/>
        </w:rPr>
        <w:t>L</w:t>
      </w:r>
      <w:r w:rsidR="00F45C8C">
        <w:rPr>
          <w:rFonts w:ascii="TimesNewRomanPS" w:hAnsi="TimesNewRomanPS"/>
          <w:bCs/>
          <w:color w:val="1E1E1E"/>
          <w:sz w:val="24"/>
          <w:szCs w:val="24"/>
        </w:rPr>
        <w:t xml:space="preserve">ance </w:t>
      </w:r>
      <w:r w:rsidR="00253470">
        <w:rPr>
          <w:rFonts w:ascii="TimesNewRomanPS" w:hAnsi="TimesNewRomanPS"/>
          <w:bCs/>
          <w:color w:val="1E1E1E"/>
          <w:sz w:val="24"/>
          <w:szCs w:val="24"/>
        </w:rPr>
        <w:t>S</w:t>
      </w:r>
      <w:r w:rsidR="00F45C8C">
        <w:rPr>
          <w:rFonts w:ascii="TimesNewRomanPS" w:hAnsi="TimesNewRomanPS"/>
          <w:bCs/>
          <w:color w:val="1E1E1E"/>
          <w:sz w:val="24"/>
          <w:szCs w:val="24"/>
        </w:rPr>
        <w:t xml:space="preserve">toker </w:t>
      </w:r>
      <w:r w:rsidR="00253470">
        <w:rPr>
          <w:rFonts w:ascii="TimesNewRomanPS" w:hAnsi="TimesNewRomanPS"/>
          <w:bCs/>
          <w:color w:val="1E1E1E"/>
          <w:sz w:val="24"/>
          <w:szCs w:val="24"/>
        </w:rPr>
        <w:t>E</w:t>
      </w:r>
      <w:r w:rsidR="00F45C8C">
        <w:rPr>
          <w:rFonts w:ascii="TimesNewRomanPS" w:hAnsi="TimesNewRomanPS"/>
          <w:bCs/>
          <w:color w:val="1E1E1E"/>
          <w:sz w:val="24"/>
          <w:szCs w:val="24"/>
        </w:rPr>
        <w:t>nterprises</w:t>
      </w:r>
      <w:r w:rsidR="00253470">
        <w:rPr>
          <w:rFonts w:ascii="TimesNewRomanPS" w:hAnsi="TimesNewRomanPS"/>
          <w:bCs/>
          <w:color w:val="1E1E1E"/>
          <w:sz w:val="24"/>
          <w:szCs w:val="24"/>
        </w:rPr>
        <w:t xml:space="preserve"> 208-390-4366</w:t>
      </w:r>
    </w:p>
    <w:p w14:paraId="3B1509EF" w14:textId="4DEB488C" w:rsidR="003E4A65" w:rsidRPr="00305F55" w:rsidRDefault="003E4A65" w:rsidP="003E4A65">
      <w:pPr>
        <w:pStyle w:val="NormalWeb"/>
        <w:rPr>
          <w:rFonts w:ascii="Times New Roman" w:hAnsi="Times New Roman"/>
          <w:color w:val="1E1E1E"/>
          <w:sz w:val="24"/>
          <w:szCs w:val="24"/>
        </w:rPr>
      </w:pPr>
      <w:r>
        <w:rPr>
          <w:rFonts w:ascii="TimesNewRomanPS" w:hAnsi="TimesNewRomanPS"/>
          <w:b/>
          <w:bCs/>
          <w:color w:val="1E1E1E"/>
          <w:sz w:val="24"/>
          <w:szCs w:val="24"/>
        </w:rPr>
        <w:t xml:space="preserve">Life Threatening Emergency #: </w:t>
      </w:r>
      <w:r w:rsidR="00305F55">
        <w:rPr>
          <w:rFonts w:ascii="Times New Roman" w:hAnsi="Times New Roman"/>
          <w:color w:val="1E1E1E"/>
          <w:sz w:val="24"/>
          <w:szCs w:val="24"/>
        </w:rPr>
        <w:t xml:space="preserve">911       </w:t>
      </w:r>
      <w:r>
        <w:rPr>
          <w:rFonts w:ascii="TimesNewRomanPS" w:hAnsi="TimesNewRomanPS"/>
          <w:b/>
          <w:bCs/>
          <w:color w:val="1E1E1E"/>
          <w:sz w:val="24"/>
          <w:szCs w:val="24"/>
        </w:rPr>
        <w:t xml:space="preserve">County Sheriff #: </w:t>
      </w:r>
      <w:r w:rsidR="00F45C8C">
        <w:rPr>
          <w:rFonts w:ascii="Times New Roman" w:hAnsi="Times New Roman"/>
          <w:color w:val="1E1E1E"/>
          <w:sz w:val="24"/>
          <w:szCs w:val="24"/>
        </w:rPr>
        <w:t xml:space="preserve">307-733-2331                </w:t>
      </w:r>
      <w:r>
        <w:rPr>
          <w:rFonts w:ascii="Times New Roman" w:hAnsi="Times New Roman"/>
          <w:color w:val="1E1E1E"/>
          <w:sz w:val="24"/>
          <w:szCs w:val="24"/>
        </w:rPr>
        <w:t xml:space="preserve"> </w:t>
      </w:r>
      <w:r>
        <w:rPr>
          <w:rFonts w:ascii="TimesNewRomanPS" w:hAnsi="TimesNewRomanPS"/>
          <w:b/>
          <w:bCs/>
          <w:color w:val="1E1E1E"/>
          <w:sz w:val="24"/>
          <w:szCs w:val="24"/>
        </w:rPr>
        <w:t xml:space="preserve">Critical/Vulnerable Customer Contact #s: </w:t>
      </w:r>
      <w:r w:rsidR="00253470" w:rsidRPr="00253470">
        <w:rPr>
          <w:rFonts w:ascii="TimesNewRomanPS" w:hAnsi="TimesNewRomanPS"/>
          <w:bCs/>
          <w:color w:val="1E1E1E"/>
          <w:sz w:val="24"/>
          <w:szCs w:val="24"/>
        </w:rPr>
        <w:t>call</w:t>
      </w:r>
      <w:r w:rsidR="00253470">
        <w:rPr>
          <w:rFonts w:ascii="TimesNewRomanPS" w:hAnsi="TimesNewRomanPS"/>
          <w:b/>
          <w:bCs/>
          <w:color w:val="1E1E1E"/>
          <w:sz w:val="24"/>
          <w:szCs w:val="24"/>
        </w:rPr>
        <w:t xml:space="preserve"> </w:t>
      </w:r>
      <w:r w:rsidR="00253470">
        <w:rPr>
          <w:rFonts w:ascii="Times New Roman" w:hAnsi="Times New Roman"/>
          <w:color w:val="1E1E1E"/>
          <w:sz w:val="24"/>
          <w:szCs w:val="24"/>
        </w:rPr>
        <w:t>Latham Jenkins 307-690-1642</w:t>
      </w:r>
    </w:p>
    <w:p w14:paraId="312AE16E" w14:textId="591A27F4" w:rsidR="003E4A65" w:rsidRPr="00F45C8C" w:rsidRDefault="003E4A65" w:rsidP="003E4A65">
      <w:pPr>
        <w:pStyle w:val="NormalWeb"/>
        <w:rPr>
          <w:rFonts w:ascii="TimesNewRomanPS" w:hAnsi="TimesNewRomanPS" w:hint="eastAsia"/>
          <w:b/>
          <w:bCs/>
          <w:color w:val="1E1E1E"/>
          <w:sz w:val="24"/>
          <w:szCs w:val="24"/>
        </w:rPr>
      </w:pPr>
      <w:r>
        <w:rPr>
          <w:rFonts w:ascii="TimesNewRomanPS" w:hAnsi="TimesNewRomanPS"/>
          <w:b/>
          <w:bCs/>
          <w:color w:val="1E1E1E"/>
          <w:sz w:val="24"/>
          <w:szCs w:val="24"/>
        </w:rPr>
        <w:t xml:space="preserve">EPA Emergency Contact </w:t>
      </w:r>
      <w:r w:rsidR="00F45C8C">
        <w:rPr>
          <w:rFonts w:ascii="TimesNewRomanPS" w:hAnsi="TimesNewRomanPS"/>
          <w:b/>
          <w:bCs/>
          <w:color w:val="1E1E1E"/>
          <w:sz w:val="24"/>
          <w:szCs w:val="24"/>
        </w:rPr>
        <w:t>Region 8</w:t>
      </w:r>
      <w:r w:rsidR="0029608A">
        <w:rPr>
          <w:rFonts w:ascii="TimesNewRomanPS" w:hAnsi="TimesNewRomanPS"/>
          <w:b/>
          <w:bCs/>
          <w:color w:val="1E1E1E"/>
          <w:sz w:val="24"/>
          <w:szCs w:val="24"/>
        </w:rPr>
        <w:t xml:space="preserve"> </w:t>
      </w:r>
      <w:r>
        <w:rPr>
          <w:rFonts w:ascii="TimesNewRomanPS" w:hAnsi="TimesNewRomanPS"/>
          <w:b/>
          <w:bCs/>
          <w:color w:val="1E1E1E"/>
          <w:sz w:val="24"/>
          <w:szCs w:val="24"/>
        </w:rPr>
        <w:t>(Monday - Friday 9-4 pm Mou</w:t>
      </w:r>
      <w:r w:rsidR="00F45C8C">
        <w:rPr>
          <w:rFonts w:ascii="TimesNewRomanPS" w:hAnsi="TimesNewRomanPS"/>
          <w:b/>
          <w:bCs/>
          <w:color w:val="1E1E1E"/>
          <w:sz w:val="24"/>
          <w:szCs w:val="24"/>
        </w:rPr>
        <w:t>ntain Time) #: 303-312-6312</w:t>
      </w:r>
      <w:r>
        <w:rPr>
          <w:rFonts w:ascii="TimesNewRomanPS" w:hAnsi="TimesNewRomanPS"/>
          <w:b/>
          <w:bCs/>
          <w:color w:val="1E1E1E"/>
          <w:sz w:val="24"/>
          <w:szCs w:val="24"/>
        </w:rPr>
        <w:t xml:space="preserve"> </w:t>
      </w:r>
      <w:r w:rsidR="00F45C8C">
        <w:rPr>
          <w:rFonts w:ascii="TimesNewRomanPS" w:hAnsi="TimesNewRomanPS"/>
          <w:b/>
          <w:bCs/>
          <w:color w:val="1E1E1E"/>
          <w:sz w:val="24"/>
          <w:szCs w:val="24"/>
        </w:rPr>
        <w:t xml:space="preserve">                </w:t>
      </w:r>
      <w:r>
        <w:rPr>
          <w:rFonts w:ascii="TimesNewRomanPS" w:hAnsi="TimesNewRomanPS"/>
          <w:b/>
          <w:bCs/>
          <w:color w:val="1E1E1E"/>
          <w:sz w:val="24"/>
          <w:szCs w:val="24"/>
        </w:rPr>
        <w:t>EPA After Hours Emergency Contact #: 1-800-424-8802</w:t>
      </w:r>
      <w:r>
        <w:rPr>
          <w:rFonts w:ascii="Times New Roman" w:hAnsi="Times New Roman"/>
          <w:color w:val="1E1E1E"/>
          <w:sz w:val="24"/>
          <w:szCs w:val="24"/>
        </w:rPr>
        <w:t xml:space="preserve"> </w:t>
      </w:r>
    </w:p>
    <w:p w14:paraId="5516F700" w14:textId="697AB26A" w:rsidR="003E4A65" w:rsidRPr="00305F55" w:rsidRDefault="003E4A65" w:rsidP="00305F55">
      <w:pPr>
        <w:rPr>
          <w:rFonts w:ascii="Times" w:eastAsia="Times New Roman" w:hAnsi="Times" w:cs="Times New Roman"/>
          <w:sz w:val="20"/>
          <w:szCs w:val="20"/>
        </w:rPr>
      </w:pPr>
      <w:r>
        <w:rPr>
          <w:rFonts w:ascii="TimesNewRomanPS" w:hAnsi="TimesNewRomanPS"/>
          <w:b/>
          <w:bCs/>
          <w:color w:val="1E1E1E"/>
        </w:rPr>
        <w:t xml:space="preserve">Wyoming Association of Rural Water Systems #: </w:t>
      </w:r>
      <w:r w:rsidRPr="0029608A">
        <w:rPr>
          <w:rFonts w:ascii="TimesNewRomanPS" w:hAnsi="TimesNewRomanPS"/>
          <w:bCs/>
          <w:color w:val="1E1E1E"/>
        </w:rPr>
        <w:t>307-436-8636</w:t>
      </w:r>
      <w:r>
        <w:rPr>
          <w:rFonts w:ascii="TimesNewRomanPS" w:hAnsi="TimesNewRomanPS"/>
          <w:b/>
          <w:bCs/>
          <w:color w:val="1E1E1E"/>
        </w:rPr>
        <w:br/>
        <w:t>W</w:t>
      </w:r>
      <w:r w:rsidR="0029608A">
        <w:rPr>
          <w:rFonts w:ascii="TimesNewRomanPS" w:hAnsi="TimesNewRomanPS"/>
          <w:b/>
          <w:bCs/>
          <w:color w:val="1E1E1E"/>
        </w:rPr>
        <w:t>Y DEQ District Engineer Name/</w:t>
      </w:r>
      <w:r>
        <w:rPr>
          <w:rFonts w:ascii="TimesNewRomanPS" w:hAnsi="TimesNewRomanPS"/>
          <w:b/>
          <w:bCs/>
          <w:color w:val="1E1E1E"/>
        </w:rPr>
        <w:t xml:space="preserve"> #: </w:t>
      </w:r>
      <w:r w:rsidR="00305F55" w:rsidRPr="00305F55">
        <w:rPr>
          <w:rFonts w:ascii="Times New Roman" w:hAnsi="Times New Roman" w:cs="Times New Roman"/>
          <w:color w:val="1E1E1E"/>
        </w:rPr>
        <w:t xml:space="preserve">James Brough </w:t>
      </w:r>
      <w:hyperlink r:id="rId4" w:history="1">
        <w:r w:rsidR="00305F55" w:rsidRPr="00EA29C3">
          <w:rPr>
            <w:rFonts w:ascii="Times New Roman" w:eastAsia="Times New Roman" w:hAnsi="Times New Roman" w:cs="Times New Roman"/>
          </w:rPr>
          <w:t>307</w:t>
        </w:r>
      </w:hyperlink>
      <w:r w:rsidR="00305F55" w:rsidRPr="00EA29C3">
        <w:rPr>
          <w:rFonts w:ascii="Times New Roman" w:eastAsia="Times New Roman" w:hAnsi="Times New Roman" w:cs="Times New Roman"/>
          <w:shd w:val="clear" w:color="auto" w:fill="FFFFFF"/>
        </w:rPr>
        <w:t>-335-6961</w:t>
      </w:r>
      <w:r>
        <w:rPr>
          <w:rFonts w:ascii="Times New Roman" w:hAnsi="Times New Roman"/>
          <w:color w:val="1E1E1E"/>
        </w:rPr>
        <w:br/>
      </w:r>
      <w:r>
        <w:rPr>
          <w:rFonts w:ascii="TimesNewRomanPS" w:hAnsi="TimesNewRomanPS"/>
          <w:b/>
          <w:bCs/>
          <w:color w:val="1E1E1E"/>
        </w:rPr>
        <w:t>Alternate Sources of Drinking Water</w:t>
      </w:r>
      <w:r w:rsidR="0029608A">
        <w:rPr>
          <w:rFonts w:ascii="TimesNewRomanPS" w:hAnsi="TimesNewRomanPS"/>
          <w:b/>
          <w:bCs/>
          <w:color w:val="1E1E1E"/>
        </w:rPr>
        <w:t xml:space="preserve">: </w:t>
      </w:r>
      <w:r w:rsidR="00305F55">
        <w:rPr>
          <w:rFonts w:ascii="Times New Roman" w:hAnsi="Times New Roman"/>
          <w:color w:val="1E1E1E"/>
        </w:rPr>
        <w:t>Bottled</w:t>
      </w:r>
      <w:r w:rsidR="0029608A">
        <w:rPr>
          <w:rFonts w:ascii="Times New Roman" w:hAnsi="Times New Roman"/>
          <w:color w:val="1E1E1E"/>
        </w:rPr>
        <w:t xml:space="preserve"> or call Macy’s Services 307-</w:t>
      </w:r>
      <w:r w:rsidR="00A40ACC">
        <w:rPr>
          <w:rFonts w:ascii="Times New Roman" w:hAnsi="Times New Roman"/>
          <w:color w:val="1E1E1E"/>
        </w:rPr>
        <w:t>733-4687 for a potable water truck</w:t>
      </w:r>
    </w:p>
    <w:p w14:paraId="6D0EA41F" w14:textId="72EE67CF" w:rsidR="003E4A65" w:rsidRDefault="003E4A65" w:rsidP="003E4A65">
      <w:pPr>
        <w:pStyle w:val="NormalWeb"/>
      </w:pPr>
      <w:r>
        <w:rPr>
          <w:rFonts w:ascii="TimesNewRomanPS" w:hAnsi="TimesNewRomanPS"/>
          <w:b/>
          <w:bCs/>
          <w:color w:val="1E1E1E"/>
          <w:sz w:val="24"/>
          <w:szCs w:val="24"/>
        </w:rPr>
        <w:t xml:space="preserve">Power Company #: </w:t>
      </w:r>
      <w:r w:rsidR="00A40ACC">
        <w:rPr>
          <w:rFonts w:ascii="TimesNewRomanPS" w:hAnsi="TimesNewRomanPS"/>
          <w:bCs/>
          <w:color w:val="1E1E1E"/>
          <w:sz w:val="24"/>
          <w:szCs w:val="24"/>
        </w:rPr>
        <w:t>307-</w:t>
      </w:r>
      <w:r w:rsidR="00305F55" w:rsidRPr="00EA29C3">
        <w:rPr>
          <w:rFonts w:ascii="TimesNewRomanPS" w:hAnsi="TimesNewRomanPS"/>
          <w:bCs/>
          <w:color w:val="1E1E1E"/>
          <w:sz w:val="24"/>
          <w:szCs w:val="24"/>
        </w:rPr>
        <w:t>733-2446</w:t>
      </w:r>
      <w:r w:rsidR="00A40ACC">
        <w:rPr>
          <w:rFonts w:ascii="TimesNewRomanPS" w:hAnsi="TimesNewRomanPS"/>
          <w:b/>
          <w:bCs/>
          <w:color w:val="1E1E1E"/>
          <w:sz w:val="24"/>
          <w:szCs w:val="24"/>
        </w:rPr>
        <w:t xml:space="preserve"> </w:t>
      </w:r>
      <w:r>
        <w:rPr>
          <w:rFonts w:ascii="TimesNewRomanPS" w:hAnsi="TimesNewRomanPS"/>
          <w:b/>
          <w:bCs/>
          <w:color w:val="1E1E1E"/>
          <w:sz w:val="24"/>
          <w:szCs w:val="24"/>
        </w:rPr>
        <w:t>Electric</w:t>
      </w:r>
      <w:r w:rsidR="007F75DA">
        <w:rPr>
          <w:rFonts w:ascii="TimesNewRomanPS" w:hAnsi="TimesNewRomanPS"/>
          <w:b/>
          <w:bCs/>
          <w:color w:val="1E1E1E"/>
          <w:sz w:val="24"/>
          <w:szCs w:val="24"/>
        </w:rPr>
        <w:t xml:space="preserve">ian #: </w:t>
      </w:r>
      <w:r w:rsidR="00EA29C3" w:rsidRPr="007F75DA">
        <w:rPr>
          <w:rFonts w:ascii="TimesNewRomanPS" w:hAnsi="TimesNewRomanPS"/>
          <w:bCs/>
          <w:color w:val="1E1E1E"/>
          <w:sz w:val="24"/>
          <w:szCs w:val="24"/>
        </w:rPr>
        <w:t xml:space="preserve">Tim Oakley </w:t>
      </w:r>
      <w:r w:rsidR="00A40ACC">
        <w:rPr>
          <w:rFonts w:ascii="TimesNewRomanPS" w:hAnsi="TimesNewRomanPS"/>
          <w:bCs/>
          <w:color w:val="1E1E1E"/>
          <w:sz w:val="24"/>
          <w:szCs w:val="24"/>
        </w:rPr>
        <w:t>307-</w:t>
      </w:r>
      <w:r w:rsidR="00EA29C3" w:rsidRPr="007F75DA">
        <w:rPr>
          <w:rFonts w:ascii="TimesNewRomanPS" w:hAnsi="TimesNewRomanPS"/>
          <w:bCs/>
          <w:color w:val="1E1E1E"/>
          <w:sz w:val="24"/>
          <w:szCs w:val="24"/>
        </w:rPr>
        <w:t>733-6545</w:t>
      </w:r>
      <w:r w:rsidR="007F75DA">
        <w:rPr>
          <w:rFonts w:ascii="TimesNewRomanPS" w:hAnsi="TimesNewRomanPS"/>
          <w:b/>
          <w:bCs/>
          <w:color w:val="1E1E1E"/>
          <w:sz w:val="24"/>
          <w:szCs w:val="24"/>
        </w:rPr>
        <w:t xml:space="preserve">  </w:t>
      </w:r>
      <w:r w:rsidR="00A40ACC">
        <w:rPr>
          <w:rFonts w:ascii="TimesNewRomanPS" w:hAnsi="TimesNewRomanPS"/>
          <w:b/>
          <w:bCs/>
          <w:color w:val="1E1E1E"/>
          <w:sz w:val="24"/>
          <w:szCs w:val="24"/>
        </w:rPr>
        <w:t xml:space="preserve">                            Plumber #: </w:t>
      </w:r>
      <w:r w:rsidR="00305F55" w:rsidRPr="00EA29C3">
        <w:rPr>
          <w:rFonts w:ascii="TimesNewRomanPS" w:hAnsi="TimesNewRomanPS"/>
          <w:bCs/>
          <w:color w:val="1E1E1E"/>
          <w:sz w:val="24"/>
          <w:szCs w:val="24"/>
        </w:rPr>
        <w:t>T</w:t>
      </w:r>
      <w:r w:rsidR="00305F55" w:rsidRPr="00EA29C3">
        <w:rPr>
          <w:rFonts w:ascii="TimesNewRomanPS" w:hAnsi="TimesNewRomanPS" w:hint="eastAsia"/>
          <w:bCs/>
          <w:color w:val="1E1E1E"/>
          <w:sz w:val="24"/>
          <w:szCs w:val="24"/>
        </w:rPr>
        <w:t>e</w:t>
      </w:r>
      <w:r w:rsidR="00305F55" w:rsidRPr="00EA29C3">
        <w:rPr>
          <w:rFonts w:ascii="TimesNewRomanPS" w:hAnsi="TimesNewRomanPS"/>
          <w:bCs/>
          <w:color w:val="1E1E1E"/>
          <w:sz w:val="24"/>
          <w:szCs w:val="24"/>
        </w:rPr>
        <w:t>ton Waterworks</w:t>
      </w:r>
      <w:r w:rsidR="00A40ACC">
        <w:rPr>
          <w:rFonts w:ascii="TimesNewRomanPS" w:hAnsi="TimesNewRomanPS"/>
          <w:bCs/>
          <w:color w:val="1E1E1E"/>
          <w:sz w:val="24"/>
          <w:szCs w:val="24"/>
        </w:rPr>
        <w:t xml:space="preserve"> 307-</w:t>
      </w:r>
      <w:r w:rsidR="00305F55" w:rsidRPr="00EA29C3">
        <w:rPr>
          <w:rFonts w:ascii="TimesNewRomanPS" w:hAnsi="TimesNewRomanPS"/>
          <w:bCs/>
          <w:color w:val="1E1E1E"/>
          <w:sz w:val="24"/>
          <w:szCs w:val="24"/>
        </w:rPr>
        <w:t>733-2064</w:t>
      </w:r>
      <w:r w:rsidR="00FD14B8">
        <w:rPr>
          <w:rFonts w:ascii="TimesNewRomanPS" w:hAnsi="TimesNewRomanPS"/>
          <w:b/>
          <w:bCs/>
          <w:color w:val="1E1E1E"/>
          <w:sz w:val="24"/>
          <w:szCs w:val="24"/>
        </w:rPr>
        <w:t xml:space="preserve"> Parts Supplier #: </w:t>
      </w:r>
      <w:r w:rsidR="00305F55" w:rsidRPr="00EA29C3">
        <w:rPr>
          <w:rFonts w:ascii="TimesNewRomanPS" w:hAnsi="TimesNewRomanPS"/>
          <w:bCs/>
          <w:color w:val="1E1E1E"/>
          <w:sz w:val="24"/>
          <w:szCs w:val="24"/>
        </w:rPr>
        <w:t>T</w:t>
      </w:r>
      <w:r w:rsidR="00305F55" w:rsidRPr="00EA29C3">
        <w:rPr>
          <w:rFonts w:ascii="TimesNewRomanPS" w:hAnsi="TimesNewRomanPS" w:hint="eastAsia"/>
          <w:bCs/>
          <w:color w:val="1E1E1E"/>
          <w:sz w:val="24"/>
          <w:szCs w:val="24"/>
        </w:rPr>
        <w:t>e</w:t>
      </w:r>
      <w:r w:rsidR="00FD14B8">
        <w:rPr>
          <w:rFonts w:ascii="TimesNewRomanPS" w:hAnsi="TimesNewRomanPS"/>
          <w:bCs/>
          <w:color w:val="1E1E1E"/>
          <w:sz w:val="24"/>
          <w:szCs w:val="24"/>
        </w:rPr>
        <w:t xml:space="preserve">ton Waterworks </w:t>
      </w:r>
      <w:r w:rsidR="00305F55" w:rsidRPr="00EA29C3">
        <w:rPr>
          <w:rFonts w:ascii="TimesNewRomanPS" w:hAnsi="TimesNewRomanPS"/>
          <w:bCs/>
          <w:color w:val="1E1E1E"/>
          <w:sz w:val="24"/>
          <w:szCs w:val="24"/>
        </w:rPr>
        <w:t>733-2064</w:t>
      </w:r>
      <w:r w:rsidR="00FD14B8">
        <w:rPr>
          <w:rFonts w:ascii="TimesNewRomanPS" w:hAnsi="TimesNewRomanPS"/>
          <w:b/>
          <w:bCs/>
          <w:color w:val="1E1E1E"/>
          <w:sz w:val="24"/>
          <w:szCs w:val="24"/>
        </w:rPr>
        <w:t xml:space="preserve"> </w:t>
      </w:r>
      <w:r>
        <w:rPr>
          <w:rFonts w:ascii="TimesNewRomanPS" w:hAnsi="TimesNewRomanPS"/>
          <w:b/>
          <w:bCs/>
          <w:color w:val="1E1E1E"/>
          <w:sz w:val="24"/>
          <w:szCs w:val="24"/>
        </w:rPr>
        <w:t xml:space="preserve">Wyoming Water Agency Response Network #: 307-235-7535 Website: </w:t>
      </w:r>
      <w:r>
        <w:rPr>
          <w:rFonts w:ascii="TimesNewRomanPS" w:hAnsi="TimesNewRomanPS"/>
          <w:b/>
          <w:bCs/>
          <w:color w:val="0072AA"/>
          <w:sz w:val="24"/>
          <w:szCs w:val="24"/>
        </w:rPr>
        <w:t xml:space="preserve">www.wyowarn.org </w:t>
      </w:r>
    </w:p>
    <w:p w14:paraId="58710E78" w14:textId="77777777" w:rsidR="004A7D76" w:rsidRDefault="003E4A65" w:rsidP="003E4A65">
      <w:pPr>
        <w:pStyle w:val="NormalWeb"/>
        <w:rPr>
          <w:rFonts w:ascii="TimesNewRomanPS" w:hAnsi="TimesNewRomanPS" w:hint="eastAsia"/>
          <w:b/>
          <w:bCs/>
          <w:color w:val="1E1E1E"/>
          <w:sz w:val="24"/>
          <w:szCs w:val="24"/>
        </w:rPr>
      </w:pPr>
      <w:r>
        <w:rPr>
          <w:rFonts w:ascii="TimesNewRomanPS" w:hAnsi="TimesNewRomanPS"/>
          <w:b/>
          <w:bCs/>
          <w:color w:val="1E1E1E"/>
          <w:sz w:val="24"/>
          <w:szCs w:val="24"/>
        </w:rPr>
        <w:t>LOSS OF PRESSURE/WATER OUTAGE ACTION PLAN***</w:t>
      </w:r>
      <w:r w:rsidR="00902EA4">
        <w:rPr>
          <w:rFonts w:ascii="TimesNewRomanPS" w:hAnsi="TimesNewRomanPS"/>
          <w:b/>
          <w:bCs/>
          <w:color w:val="1E1E1E"/>
          <w:sz w:val="24"/>
          <w:szCs w:val="24"/>
        </w:rPr>
        <w:t xml:space="preserve">  </w:t>
      </w:r>
    </w:p>
    <w:p w14:paraId="5027F9BF" w14:textId="0444ECC9" w:rsidR="004A7D76" w:rsidRDefault="00902EA4" w:rsidP="003E4A65">
      <w:pPr>
        <w:pStyle w:val="NormalWeb"/>
        <w:rPr>
          <w:rFonts w:ascii="Times New Roman" w:hAnsi="Times New Roman"/>
          <w:color w:val="1E1E1E"/>
          <w:sz w:val="24"/>
          <w:szCs w:val="24"/>
        </w:rPr>
      </w:pPr>
      <w:r w:rsidRPr="004A7D76">
        <w:rPr>
          <w:rFonts w:ascii="TimesNewRomanPS" w:hAnsi="TimesNewRomanPS"/>
          <w:bCs/>
          <w:color w:val="1E1E1E"/>
          <w:sz w:val="24"/>
          <w:szCs w:val="24"/>
          <w:highlight w:val="yellow"/>
        </w:rPr>
        <w:t>Call Clearwater Operations at 307-690-5512.</w:t>
      </w:r>
      <w:r>
        <w:rPr>
          <w:rFonts w:ascii="TimesNewRomanPS" w:hAnsi="TimesNewRomanPS"/>
          <w:bCs/>
          <w:color w:val="1E1E1E"/>
          <w:sz w:val="24"/>
          <w:szCs w:val="24"/>
        </w:rPr>
        <w:t xml:space="preserve"> </w:t>
      </w:r>
      <w:r w:rsidR="00FD14B8">
        <w:rPr>
          <w:rFonts w:ascii="Times New Roman" w:hAnsi="Times New Roman"/>
          <w:color w:val="1E1E1E"/>
          <w:sz w:val="24"/>
          <w:szCs w:val="24"/>
        </w:rPr>
        <w:t xml:space="preserve"> Close valve </w:t>
      </w:r>
      <w:r w:rsidR="000C12BB">
        <w:rPr>
          <w:rFonts w:ascii="Times New Roman" w:hAnsi="Times New Roman"/>
          <w:color w:val="1E1E1E"/>
          <w:sz w:val="24"/>
          <w:szCs w:val="24"/>
        </w:rPr>
        <w:t xml:space="preserve">1 </w:t>
      </w:r>
      <w:r w:rsidR="00005E8E">
        <w:rPr>
          <w:rFonts w:ascii="Times New Roman" w:hAnsi="Times New Roman"/>
          <w:color w:val="1E1E1E"/>
          <w:sz w:val="24"/>
          <w:szCs w:val="24"/>
        </w:rPr>
        <w:t xml:space="preserve">(see attached map) </w:t>
      </w:r>
      <w:r w:rsidR="000C12BB">
        <w:rPr>
          <w:rFonts w:ascii="Times New Roman" w:hAnsi="Times New Roman"/>
          <w:color w:val="1E1E1E"/>
          <w:sz w:val="24"/>
          <w:szCs w:val="24"/>
        </w:rPr>
        <w:t>near tree in front of tank house at 575 NW Ridge Rd</w:t>
      </w:r>
      <w:r w:rsidR="00005E8E">
        <w:rPr>
          <w:rFonts w:ascii="Times New Roman" w:hAnsi="Times New Roman"/>
          <w:color w:val="1E1E1E"/>
          <w:sz w:val="24"/>
          <w:szCs w:val="24"/>
        </w:rPr>
        <w:t>.</w:t>
      </w:r>
      <w:r w:rsidR="000C12BB">
        <w:rPr>
          <w:rFonts w:ascii="Times New Roman" w:hAnsi="Times New Roman"/>
          <w:color w:val="1E1E1E"/>
          <w:sz w:val="24"/>
          <w:szCs w:val="24"/>
        </w:rPr>
        <w:t xml:space="preserve"> using large square gate key in tank house. Code to tank house: 123456. </w:t>
      </w:r>
      <w:r>
        <w:rPr>
          <w:rFonts w:ascii="Times New Roman" w:hAnsi="Times New Roman"/>
          <w:color w:val="1E1E1E"/>
          <w:sz w:val="24"/>
          <w:szCs w:val="24"/>
        </w:rPr>
        <w:t xml:space="preserve">Isolate leak if within water distribution system using isolation valves. </w:t>
      </w:r>
      <w:r w:rsidR="00BD0560">
        <w:rPr>
          <w:rFonts w:ascii="Times New Roman" w:hAnsi="Times New Roman"/>
          <w:color w:val="1E1E1E"/>
          <w:sz w:val="24"/>
          <w:szCs w:val="24"/>
        </w:rPr>
        <w:t xml:space="preserve">Diagnose and repair failed equipment. </w:t>
      </w:r>
    </w:p>
    <w:p w14:paraId="011251B5" w14:textId="28A4E1A4" w:rsidR="00902EA4" w:rsidRPr="00902EA4" w:rsidRDefault="000C12BB" w:rsidP="003E4A65">
      <w:pPr>
        <w:pStyle w:val="NormalWeb"/>
        <w:rPr>
          <w:rFonts w:ascii="TimesNewRomanPS" w:hAnsi="TimesNewRomanPS" w:hint="eastAsia"/>
          <w:bCs/>
          <w:color w:val="1E1E1E"/>
          <w:sz w:val="24"/>
          <w:szCs w:val="24"/>
        </w:rPr>
      </w:pPr>
      <w:r>
        <w:rPr>
          <w:rFonts w:ascii="Times New Roman" w:hAnsi="Times New Roman"/>
          <w:color w:val="1E1E1E"/>
          <w:sz w:val="24"/>
          <w:szCs w:val="24"/>
        </w:rPr>
        <w:t>Extremely slowly</w:t>
      </w:r>
      <w:r w:rsidR="00005E8E">
        <w:rPr>
          <w:rFonts w:ascii="Times New Roman" w:hAnsi="Times New Roman"/>
          <w:color w:val="1E1E1E"/>
          <w:sz w:val="24"/>
          <w:szCs w:val="24"/>
        </w:rPr>
        <w:t xml:space="preserve"> open valve 1 to restore water (approximately 15 minutes to make 21 turns to open)</w:t>
      </w:r>
      <w:r w:rsidR="00902EA4">
        <w:rPr>
          <w:rFonts w:ascii="Times New Roman" w:hAnsi="Times New Roman"/>
          <w:color w:val="1E1E1E"/>
          <w:sz w:val="24"/>
          <w:szCs w:val="24"/>
        </w:rPr>
        <w:t xml:space="preserve">. </w:t>
      </w:r>
      <w:r w:rsidR="00BD0560">
        <w:rPr>
          <w:rFonts w:ascii="Times New Roman" w:hAnsi="Times New Roman"/>
          <w:color w:val="1E1E1E"/>
          <w:sz w:val="24"/>
          <w:szCs w:val="24"/>
        </w:rPr>
        <w:t xml:space="preserve">Flush system </w:t>
      </w:r>
      <w:r w:rsidR="00902EA4">
        <w:rPr>
          <w:rFonts w:ascii="Times New Roman" w:hAnsi="Times New Roman"/>
          <w:color w:val="1E1E1E"/>
          <w:sz w:val="24"/>
          <w:szCs w:val="24"/>
        </w:rPr>
        <w:t xml:space="preserve">through fire hydrants (open no more than 2 at a time) for approximately 1 hour. Take bacteria samples at multiple locations in distribution system. </w:t>
      </w:r>
    </w:p>
    <w:p w14:paraId="65BB3365" w14:textId="3D1254D2" w:rsidR="003E4A65" w:rsidRDefault="003E4A65" w:rsidP="003E4A65">
      <w:pPr>
        <w:pStyle w:val="NormalWeb"/>
      </w:pPr>
      <w:r>
        <w:rPr>
          <w:rFonts w:ascii="TimesNewRomanPS" w:hAnsi="TimesNewRomanPS"/>
          <w:b/>
          <w:bCs/>
          <w:color w:val="1E1E1E"/>
          <w:sz w:val="24"/>
          <w:szCs w:val="24"/>
        </w:rPr>
        <w:t>WATER CONTAMINATION ACTION PLAN***</w:t>
      </w:r>
      <w:r w:rsidR="00902EA4">
        <w:rPr>
          <w:rFonts w:ascii="Times New Roman" w:hAnsi="Times New Roman"/>
          <w:color w:val="1E1E1E"/>
          <w:sz w:val="24"/>
          <w:szCs w:val="24"/>
        </w:rPr>
        <w:t xml:space="preserve"> </w:t>
      </w:r>
      <w:r w:rsidR="00BD0560">
        <w:rPr>
          <w:rFonts w:ascii="Times New Roman" w:hAnsi="Times New Roman"/>
          <w:color w:val="1E1E1E"/>
          <w:sz w:val="24"/>
          <w:szCs w:val="24"/>
        </w:rPr>
        <w:t xml:space="preserve">Call EPA. </w:t>
      </w:r>
      <w:r w:rsidR="00902EA4">
        <w:rPr>
          <w:rFonts w:ascii="Times New Roman" w:hAnsi="Times New Roman"/>
          <w:color w:val="1E1E1E"/>
          <w:sz w:val="24"/>
          <w:szCs w:val="24"/>
        </w:rPr>
        <w:t xml:space="preserve">Jamie Harris: 303-312-6072 </w:t>
      </w:r>
      <w:r w:rsidR="00BD0560">
        <w:rPr>
          <w:rFonts w:ascii="Times New Roman" w:hAnsi="Times New Roman"/>
          <w:color w:val="1E1E1E"/>
          <w:sz w:val="24"/>
          <w:szCs w:val="24"/>
        </w:rPr>
        <w:t>Test for bacteria at multiple l</w:t>
      </w:r>
      <w:r w:rsidR="00866A8D">
        <w:rPr>
          <w:rFonts w:ascii="Times New Roman" w:hAnsi="Times New Roman"/>
          <w:color w:val="1E1E1E"/>
          <w:sz w:val="24"/>
          <w:szCs w:val="24"/>
        </w:rPr>
        <w:t>ocations. F</w:t>
      </w:r>
      <w:r w:rsidR="00BD0560">
        <w:rPr>
          <w:rFonts w:ascii="Times New Roman" w:hAnsi="Times New Roman"/>
          <w:color w:val="1E1E1E"/>
          <w:sz w:val="24"/>
          <w:szCs w:val="24"/>
        </w:rPr>
        <w:t>lush system</w:t>
      </w:r>
      <w:r w:rsidR="00902EA4">
        <w:rPr>
          <w:rFonts w:ascii="Times New Roman" w:hAnsi="Times New Roman"/>
          <w:color w:val="1E1E1E"/>
          <w:sz w:val="24"/>
          <w:szCs w:val="24"/>
        </w:rPr>
        <w:t xml:space="preserve"> as above</w:t>
      </w:r>
      <w:r w:rsidR="00BD0560">
        <w:rPr>
          <w:rFonts w:ascii="Times New Roman" w:hAnsi="Times New Roman"/>
          <w:color w:val="1E1E1E"/>
          <w:sz w:val="24"/>
          <w:szCs w:val="24"/>
        </w:rPr>
        <w:t xml:space="preserve">. Retest for bacteria at multiple locations. </w:t>
      </w:r>
      <w:r w:rsidR="00902EA4">
        <w:rPr>
          <w:rFonts w:ascii="Times New Roman" w:hAnsi="Times New Roman"/>
          <w:color w:val="1E1E1E"/>
          <w:sz w:val="24"/>
          <w:szCs w:val="24"/>
        </w:rPr>
        <w:t xml:space="preserve">There is currently no way to chlorinate water system. </w:t>
      </w:r>
    </w:p>
    <w:p w14:paraId="59AF8687" w14:textId="00526EE2" w:rsidR="003E4A65" w:rsidRDefault="003E4A65" w:rsidP="003E4A65">
      <w:pPr>
        <w:pStyle w:val="NormalWeb"/>
      </w:pPr>
      <w:r>
        <w:rPr>
          <w:rFonts w:ascii="TimesNewRomanPS" w:hAnsi="TimesNewRomanPS"/>
          <w:b/>
          <w:bCs/>
          <w:color w:val="1E1E1E"/>
          <w:sz w:val="24"/>
          <w:szCs w:val="24"/>
        </w:rPr>
        <w:t>Shut-off valve location and instructions:</w:t>
      </w:r>
      <w:r w:rsidR="00866A8D">
        <w:rPr>
          <w:rFonts w:ascii="TimesNewRomanPS" w:hAnsi="TimesNewRomanPS"/>
          <w:b/>
          <w:bCs/>
          <w:color w:val="1E1E1E"/>
          <w:sz w:val="24"/>
          <w:szCs w:val="24"/>
        </w:rPr>
        <w:t xml:space="preserve"> </w:t>
      </w:r>
      <w:r w:rsidR="00253470">
        <w:rPr>
          <w:rFonts w:ascii="TimesNewRomanPS" w:hAnsi="TimesNewRomanPS"/>
          <w:bCs/>
          <w:color w:val="1E1E1E"/>
          <w:sz w:val="24"/>
          <w:szCs w:val="24"/>
        </w:rPr>
        <w:t>In tank house and valve cluster in front of tank house</w:t>
      </w:r>
      <w:r w:rsidR="0089662E">
        <w:rPr>
          <w:rFonts w:ascii="Times New Roman" w:hAnsi="Times New Roman"/>
          <w:color w:val="1E1E1E"/>
          <w:sz w:val="24"/>
          <w:szCs w:val="24"/>
        </w:rPr>
        <w:t xml:space="preserve">                                                                           </w:t>
      </w:r>
      <w:r>
        <w:rPr>
          <w:rFonts w:ascii="TimesNewRomanPS" w:hAnsi="TimesNewRomanPS"/>
          <w:b/>
          <w:bCs/>
          <w:color w:val="1E1E1E"/>
          <w:sz w:val="24"/>
          <w:szCs w:val="24"/>
        </w:rPr>
        <w:t xml:space="preserve">Location of spare or repair parts: </w:t>
      </w:r>
      <w:r w:rsidR="00D00C32">
        <w:rPr>
          <w:rFonts w:ascii="Times New Roman" w:hAnsi="Times New Roman"/>
          <w:color w:val="1E1E1E"/>
          <w:sz w:val="24"/>
          <w:szCs w:val="24"/>
        </w:rPr>
        <w:t xml:space="preserve">At </w:t>
      </w:r>
      <w:r w:rsidR="00253470">
        <w:rPr>
          <w:rFonts w:ascii="Times New Roman" w:hAnsi="Times New Roman"/>
          <w:color w:val="1E1E1E"/>
          <w:sz w:val="24"/>
          <w:szCs w:val="24"/>
        </w:rPr>
        <w:t>old</w:t>
      </w:r>
      <w:r w:rsidR="00D00C32">
        <w:rPr>
          <w:rFonts w:ascii="Times New Roman" w:hAnsi="Times New Roman"/>
          <w:color w:val="1E1E1E"/>
          <w:sz w:val="24"/>
          <w:szCs w:val="24"/>
        </w:rPr>
        <w:t xml:space="preserve"> pump</w:t>
      </w:r>
      <w:r w:rsidR="00902EA4">
        <w:rPr>
          <w:rFonts w:ascii="Times New Roman" w:hAnsi="Times New Roman"/>
          <w:color w:val="1E1E1E"/>
          <w:sz w:val="24"/>
          <w:szCs w:val="24"/>
        </w:rPr>
        <w:t xml:space="preserve"> </w:t>
      </w:r>
      <w:r w:rsidR="00D00C32">
        <w:rPr>
          <w:rFonts w:ascii="Times New Roman" w:hAnsi="Times New Roman"/>
          <w:color w:val="1E1E1E"/>
          <w:sz w:val="24"/>
          <w:szCs w:val="24"/>
        </w:rPr>
        <w:t>house</w:t>
      </w:r>
      <w:r w:rsidR="00902EA4">
        <w:rPr>
          <w:rFonts w:ascii="Times New Roman" w:hAnsi="Times New Roman"/>
          <w:color w:val="1E1E1E"/>
          <w:sz w:val="24"/>
          <w:szCs w:val="24"/>
        </w:rPr>
        <w:t xml:space="preserve"> at 3240 W. Mallard</w:t>
      </w:r>
      <w:r w:rsidR="00381CB0">
        <w:rPr>
          <w:rFonts w:ascii="Times New Roman" w:hAnsi="Times New Roman"/>
          <w:color w:val="1E1E1E"/>
          <w:sz w:val="24"/>
          <w:szCs w:val="24"/>
        </w:rPr>
        <w:t>. Door code: 9203</w:t>
      </w:r>
    </w:p>
    <w:p w14:paraId="3DC8C4E8" w14:textId="77777777" w:rsidR="003E4A65" w:rsidRDefault="003E4A65" w:rsidP="003E4A65">
      <w:pPr>
        <w:pStyle w:val="NormalWeb"/>
      </w:pPr>
      <w:r>
        <w:rPr>
          <w:rFonts w:ascii="TimesNewRomanPS" w:hAnsi="TimesNewRomanPS"/>
          <w:b/>
          <w:bCs/>
          <w:color w:val="1E1E1E"/>
          <w:sz w:val="22"/>
          <w:szCs w:val="22"/>
        </w:rPr>
        <w:t xml:space="preserve">Please see the following website for more detailed information on Emergency Response for Drinking Water and Wastewater Utilities: </w:t>
      </w:r>
      <w:r>
        <w:rPr>
          <w:rFonts w:ascii="TimesNewRomanPS" w:hAnsi="TimesNewRomanPS"/>
          <w:b/>
          <w:bCs/>
          <w:color w:val="0072AA"/>
          <w:sz w:val="22"/>
          <w:szCs w:val="22"/>
        </w:rPr>
        <w:t xml:space="preserve">https://www.epa.gov/waterutilityresponse </w:t>
      </w:r>
      <w:r>
        <w:rPr>
          <w:rFonts w:ascii="TimesNewRomanPS" w:hAnsi="TimesNewRomanPS"/>
          <w:b/>
          <w:bCs/>
          <w:color w:val="21211E"/>
          <w:sz w:val="22"/>
          <w:szCs w:val="22"/>
        </w:rPr>
        <w:t xml:space="preserve">ALWAYS CALL THE EPA TOTAL COLIFORM RULE OR GROUND WATER RULE MANAGER </w:t>
      </w:r>
    </w:p>
    <w:p w14:paraId="5A36C648" w14:textId="77777777" w:rsidR="003E4A65" w:rsidRDefault="003E4A65" w:rsidP="003E4A65">
      <w:pPr>
        <w:pStyle w:val="NormalWeb"/>
      </w:pPr>
      <w:r>
        <w:rPr>
          <w:rFonts w:ascii="TimesNewRomanPS" w:hAnsi="TimesNewRomanPS"/>
          <w:b/>
          <w:bCs/>
          <w:color w:val="21211E"/>
        </w:rPr>
        <w:t xml:space="preserve">IF YOU HAVE A TOTAL COLIFORM RULE (TCR) POSITIVE/UNSAFE SAMPLE </w:t>
      </w:r>
      <w:r>
        <w:rPr>
          <w:rFonts w:ascii="TimesNewRomanPS" w:hAnsi="TimesNewRomanPS"/>
          <w:b/>
          <w:bCs/>
          <w:color w:val="1E1E1E"/>
        </w:rPr>
        <w:t xml:space="preserve">AT 1-800-227-8917 </w:t>
      </w:r>
    </w:p>
    <w:p w14:paraId="4D20CC17" w14:textId="633C90AB" w:rsidR="00863B3D" w:rsidRPr="004A7D76" w:rsidRDefault="003E4A65" w:rsidP="00BD0560">
      <w:pPr>
        <w:pStyle w:val="NormalWeb"/>
        <w:rPr>
          <w:rFonts w:ascii="TimesNewRomanPS" w:hAnsi="TimesNewRomanPS" w:hint="eastAsia"/>
          <w:b/>
          <w:bCs/>
          <w:color w:val="0072AA"/>
          <w:sz w:val="24"/>
          <w:szCs w:val="24"/>
        </w:rPr>
      </w:pPr>
      <w:r>
        <w:rPr>
          <w:rFonts w:ascii="TimesNewRomanPS" w:hAnsi="TimesNewRomanPS"/>
          <w:b/>
          <w:bCs/>
          <w:color w:val="1E1E1E"/>
          <w:sz w:val="24"/>
          <w:szCs w:val="24"/>
        </w:rPr>
        <w:lastRenderedPageBreak/>
        <w:t xml:space="preserve">***Emergency preparedness assistance, Public Notices for Loss of Pressure, Boil Orders, Do Not Drink, etc., can be found at: </w:t>
      </w:r>
      <w:r>
        <w:rPr>
          <w:rFonts w:ascii="TimesNewRomanPS" w:hAnsi="TimesNewRomanPS"/>
          <w:b/>
          <w:bCs/>
          <w:color w:val="0072AA"/>
          <w:sz w:val="24"/>
          <w:szCs w:val="24"/>
        </w:rPr>
        <w:t xml:space="preserve">https://www.epa.gov/region8-waterops/emergency-preparedness- drinking-water-systems-wyoming-and-tribal-lands-epa-region-8 </w:t>
      </w:r>
    </w:p>
    <w:p w14:paraId="562B063F" w14:textId="77777777" w:rsidR="00863B3D" w:rsidRPr="00863B3D" w:rsidRDefault="00863B3D" w:rsidP="00BD0560">
      <w:pPr>
        <w:pStyle w:val="NormalWeb"/>
        <w:rPr>
          <w:rFonts w:ascii="TimesNewRomanPS" w:hAnsi="TimesNewRomanPS" w:hint="eastAsia"/>
          <w:b/>
          <w:bCs/>
          <w:color w:val="000000" w:themeColor="text1"/>
          <w:sz w:val="24"/>
          <w:szCs w:val="24"/>
        </w:rPr>
      </w:pPr>
      <w:r w:rsidRPr="00863B3D">
        <w:rPr>
          <w:rFonts w:ascii="TimesNewRomanPS" w:hAnsi="TimesNewRomanPS"/>
          <w:b/>
          <w:bCs/>
          <w:color w:val="000000" w:themeColor="text1"/>
          <w:sz w:val="24"/>
          <w:szCs w:val="24"/>
        </w:rPr>
        <w:t>Power Outage</w:t>
      </w:r>
    </w:p>
    <w:p w14:paraId="18D77E4E" w14:textId="4B9B8769" w:rsidR="00863B3D" w:rsidRDefault="00863B3D" w:rsidP="00BD0560">
      <w:pPr>
        <w:pStyle w:val="NormalWeb"/>
        <w:rPr>
          <w:rFonts w:ascii="TimesNewRomanPS" w:hAnsi="TimesNewRomanPS" w:hint="eastAsia"/>
          <w:bCs/>
          <w:color w:val="000000" w:themeColor="text1"/>
          <w:sz w:val="24"/>
          <w:szCs w:val="24"/>
        </w:rPr>
      </w:pPr>
      <w:r w:rsidRPr="00863B3D">
        <w:rPr>
          <w:rFonts w:ascii="TimesNewRomanPS" w:hAnsi="TimesNewRomanPS"/>
          <w:bCs/>
          <w:color w:val="000000" w:themeColor="text1"/>
          <w:sz w:val="24"/>
          <w:szCs w:val="24"/>
        </w:rPr>
        <w:t xml:space="preserve">In the event of a power outage, the well pumps will run on the backup generator. The transfer switch senses the loss of utility line power and will start the generator. The generator will continue to run until the utility line power is restored. It will be important to check the level of propane in the underground tank to unsure we have enough fuel in the event of an extended power outage.  During the winter, the only way to access the generator and tanks will be with a snowmobile. We can use the snowmobile to bring small propane containers to the generator. If the power outage is forecasted to last days, it is </w:t>
      </w:r>
      <w:r w:rsidRPr="00863B3D">
        <w:rPr>
          <w:rFonts w:ascii="TimesNewRomanPS" w:hAnsi="TimesNewRomanPS" w:hint="eastAsia"/>
          <w:bCs/>
          <w:color w:val="000000" w:themeColor="text1"/>
          <w:sz w:val="24"/>
          <w:szCs w:val="24"/>
        </w:rPr>
        <w:t>recommended</w:t>
      </w:r>
      <w:r w:rsidRPr="00863B3D">
        <w:rPr>
          <w:rFonts w:ascii="TimesNewRomanPS" w:hAnsi="TimesNewRomanPS"/>
          <w:bCs/>
          <w:color w:val="000000" w:themeColor="text1"/>
          <w:sz w:val="24"/>
          <w:szCs w:val="24"/>
        </w:rPr>
        <w:t xml:space="preserve"> that Skyline hire a snow removal company to clear the road in to the generator so that a propane truck may deliver a sufficient amount of fuel. </w:t>
      </w:r>
    </w:p>
    <w:p w14:paraId="1DB6BB7C" w14:textId="4FDA20F2" w:rsidR="00863B3D" w:rsidRDefault="00863B3D" w:rsidP="00BD0560">
      <w:pPr>
        <w:pStyle w:val="NormalWeb"/>
        <w:rPr>
          <w:rFonts w:ascii="TimesNewRomanPS" w:hAnsi="TimesNewRomanPS" w:hint="eastAsia"/>
          <w:bCs/>
          <w:color w:val="000000" w:themeColor="text1"/>
          <w:sz w:val="24"/>
          <w:szCs w:val="24"/>
        </w:rPr>
      </w:pPr>
      <w:r>
        <w:rPr>
          <w:rFonts w:ascii="TimesNewRomanPS" w:hAnsi="TimesNewRomanPS"/>
          <w:bCs/>
          <w:color w:val="000000" w:themeColor="text1"/>
          <w:sz w:val="24"/>
          <w:szCs w:val="24"/>
        </w:rPr>
        <w:t>The access road to the generator is at the north</w:t>
      </w:r>
      <w:r w:rsidR="004A7D76">
        <w:rPr>
          <w:rFonts w:ascii="TimesNewRomanPS" w:hAnsi="TimesNewRomanPS"/>
          <w:bCs/>
          <w:color w:val="000000" w:themeColor="text1"/>
          <w:sz w:val="24"/>
          <w:szCs w:val="24"/>
        </w:rPr>
        <w:t xml:space="preserve"> end of Eli Springs Road, t</w:t>
      </w:r>
      <w:r>
        <w:rPr>
          <w:rFonts w:ascii="TimesNewRomanPS" w:hAnsi="TimesNewRomanPS"/>
          <w:bCs/>
          <w:color w:val="000000" w:themeColor="text1"/>
          <w:sz w:val="24"/>
          <w:szCs w:val="24"/>
        </w:rPr>
        <w:t>hrough the Teton Science School gate. It is a two-track that is not maintaine</w:t>
      </w:r>
      <w:r w:rsidR="004A7D76">
        <w:rPr>
          <w:rFonts w:ascii="TimesNewRomanPS" w:hAnsi="TimesNewRomanPS"/>
          <w:bCs/>
          <w:color w:val="000000" w:themeColor="text1"/>
          <w:sz w:val="24"/>
          <w:szCs w:val="24"/>
        </w:rPr>
        <w:t>d in the winter.  It requires 4-</w:t>
      </w:r>
      <w:r>
        <w:rPr>
          <w:rFonts w:ascii="TimesNewRomanPS" w:hAnsi="TimesNewRomanPS"/>
          <w:bCs/>
          <w:color w:val="000000" w:themeColor="text1"/>
          <w:sz w:val="24"/>
          <w:szCs w:val="24"/>
        </w:rPr>
        <w:t xml:space="preserve">wheel drive. </w:t>
      </w:r>
    </w:p>
    <w:p w14:paraId="51EA3F29" w14:textId="554DD45F" w:rsidR="00863B3D" w:rsidRDefault="00863B3D" w:rsidP="00BD0560">
      <w:pPr>
        <w:pStyle w:val="NormalWeb"/>
        <w:rPr>
          <w:rFonts w:ascii="TimesNewRomanPS" w:hAnsi="TimesNewRomanPS" w:hint="eastAsia"/>
          <w:bCs/>
          <w:color w:val="000000" w:themeColor="text1"/>
          <w:sz w:val="24"/>
          <w:szCs w:val="24"/>
        </w:rPr>
      </w:pPr>
      <w:r>
        <w:rPr>
          <w:rFonts w:ascii="TimesNewRomanPS" w:hAnsi="TimesNewRomanPS"/>
          <w:bCs/>
          <w:color w:val="000000" w:themeColor="text1"/>
          <w:sz w:val="24"/>
          <w:szCs w:val="24"/>
        </w:rPr>
        <w:t xml:space="preserve">If the backup generator does not automatically engage, open the transfer switch box to check connections. The connections in the box may be hot (have electricity), so do not touch. </w:t>
      </w:r>
      <w:r w:rsidR="004A7D76">
        <w:rPr>
          <w:rFonts w:ascii="TimesNewRomanPS" w:hAnsi="TimesNewRomanPS"/>
          <w:bCs/>
          <w:color w:val="000000" w:themeColor="text1"/>
          <w:sz w:val="24"/>
          <w:szCs w:val="24"/>
        </w:rPr>
        <w:t xml:space="preserve">Call Tim Oakley with Modern Lighting and Electric at 307-733-6545 or another electrician if he is not available. </w:t>
      </w:r>
    </w:p>
    <w:p w14:paraId="7E2EBE80" w14:textId="65BE49F4" w:rsidR="004A7D76" w:rsidRDefault="004A7D76" w:rsidP="00BD0560">
      <w:pPr>
        <w:pStyle w:val="NormalWeb"/>
        <w:rPr>
          <w:rFonts w:ascii="TimesNewRomanPS" w:hAnsi="TimesNewRomanPS" w:hint="eastAsia"/>
          <w:bCs/>
          <w:color w:val="000000" w:themeColor="text1"/>
          <w:sz w:val="24"/>
          <w:szCs w:val="24"/>
        </w:rPr>
      </w:pPr>
      <w:r>
        <w:rPr>
          <w:rFonts w:ascii="TimesNewRomanPS" w:hAnsi="TimesNewRomanPS"/>
          <w:bCs/>
          <w:color w:val="000000" w:themeColor="text1"/>
          <w:sz w:val="24"/>
          <w:szCs w:val="24"/>
        </w:rPr>
        <w:t xml:space="preserve">The power box on the east side of the concrete wall </w:t>
      </w:r>
      <w:r>
        <w:rPr>
          <w:rFonts w:ascii="TimesNewRomanPS" w:hAnsi="TimesNewRomanPS" w:hint="eastAsia"/>
          <w:bCs/>
          <w:color w:val="000000" w:themeColor="text1"/>
          <w:sz w:val="24"/>
          <w:szCs w:val="24"/>
        </w:rPr>
        <w:t>housing</w:t>
      </w:r>
      <w:r>
        <w:rPr>
          <w:rFonts w:ascii="TimesNewRomanPS" w:hAnsi="TimesNewRomanPS"/>
          <w:bCs/>
          <w:color w:val="000000" w:themeColor="text1"/>
          <w:sz w:val="24"/>
          <w:szCs w:val="24"/>
        </w:rPr>
        <w:t xml:space="preserve"> the controls has the relays that turn the wells on and off. Check the connections of the relays. </w:t>
      </w:r>
    </w:p>
    <w:p w14:paraId="70750BAD" w14:textId="6D0B8126" w:rsidR="004A7D76" w:rsidRDefault="004A7D76" w:rsidP="00BD0560">
      <w:pPr>
        <w:pStyle w:val="NormalWeb"/>
        <w:rPr>
          <w:rFonts w:ascii="TimesNewRomanPS" w:hAnsi="TimesNewRomanPS" w:hint="eastAsia"/>
          <w:bCs/>
          <w:color w:val="000000" w:themeColor="text1"/>
          <w:sz w:val="24"/>
          <w:szCs w:val="24"/>
        </w:rPr>
      </w:pPr>
      <w:r>
        <w:rPr>
          <w:rFonts w:ascii="TimesNewRomanPS" w:hAnsi="TimesNewRomanPS"/>
          <w:bCs/>
          <w:color w:val="000000" w:themeColor="text1"/>
          <w:sz w:val="24"/>
          <w:szCs w:val="24"/>
        </w:rPr>
        <w:t xml:space="preserve">Western States Caterpillar has performed </w:t>
      </w:r>
      <w:r>
        <w:rPr>
          <w:rFonts w:ascii="TimesNewRomanPS" w:hAnsi="TimesNewRomanPS" w:hint="eastAsia"/>
          <w:bCs/>
          <w:color w:val="000000" w:themeColor="text1"/>
          <w:sz w:val="24"/>
          <w:szCs w:val="24"/>
        </w:rPr>
        <w:t>regular</w:t>
      </w:r>
      <w:r>
        <w:rPr>
          <w:rFonts w:ascii="TimesNewRomanPS" w:hAnsi="TimesNewRomanPS"/>
          <w:bCs/>
          <w:color w:val="000000" w:themeColor="text1"/>
          <w:sz w:val="24"/>
          <w:szCs w:val="24"/>
        </w:rPr>
        <w:t xml:space="preserve"> servicing of the generator, and they can be reached at 208-251-9241 for questions. </w:t>
      </w:r>
    </w:p>
    <w:p w14:paraId="795C1474" w14:textId="5C89A0A6" w:rsidR="00863B3D" w:rsidRPr="00863B3D" w:rsidRDefault="00863B3D" w:rsidP="00BD0560">
      <w:pPr>
        <w:pStyle w:val="NormalWeb"/>
        <w:rPr>
          <w:rFonts w:ascii="TimesNewRomanPS" w:hAnsi="TimesNewRomanPS" w:hint="eastAsia"/>
          <w:b/>
          <w:bCs/>
          <w:color w:val="000000" w:themeColor="text1"/>
          <w:sz w:val="24"/>
          <w:szCs w:val="24"/>
        </w:rPr>
      </w:pPr>
      <w:r w:rsidRPr="00863B3D">
        <w:rPr>
          <w:rFonts w:ascii="TimesNewRomanPS" w:hAnsi="TimesNewRomanPS"/>
          <w:b/>
          <w:bCs/>
          <w:color w:val="000000" w:themeColor="text1"/>
          <w:sz w:val="24"/>
          <w:szCs w:val="24"/>
        </w:rPr>
        <w:t>500 NW Ridge</w:t>
      </w:r>
    </w:p>
    <w:p w14:paraId="2586CC0F" w14:textId="5C0151F6" w:rsidR="004A7D76" w:rsidRDefault="00863B3D" w:rsidP="00BD0560">
      <w:pPr>
        <w:pStyle w:val="NormalWeb"/>
        <w:rPr>
          <w:rFonts w:ascii="TimesNewRomanPS" w:hAnsi="TimesNewRomanPS" w:hint="eastAsia"/>
          <w:bCs/>
          <w:color w:val="000000" w:themeColor="text1"/>
          <w:sz w:val="24"/>
          <w:szCs w:val="24"/>
        </w:rPr>
      </w:pPr>
      <w:r>
        <w:rPr>
          <w:rFonts w:ascii="TimesNewRomanPS" w:hAnsi="TimesNewRomanPS"/>
          <w:bCs/>
          <w:color w:val="000000" w:themeColor="text1"/>
          <w:sz w:val="24"/>
          <w:szCs w:val="24"/>
        </w:rPr>
        <w:t xml:space="preserve">In the event of a water outage, it is recommended that the curbstop to the barn at 500 NW Ridge be closed. This curbstop is located in the forest to the north of the barn, off the northeast corner of the patio. It is marked by a blue stake. If the stake is under snow, it can be located with a metal detector. </w:t>
      </w:r>
      <w:r w:rsidR="004A7D76">
        <w:rPr>
          <w:rFonts w:ascii="TimesNewRomanPS" w:hAnsi="TimesNewRomanPS"/>
          <w:bCs/>
          <w:color w:val="000000" w:themeColor="text1"/>
          <w:sz w:val="24"/>
          <w:szCs w:val="24"/>
        </w:rPr>
        <w:t xml:space="preserve">The curbstop key is located in the tank house, under the stairs. </w:t>
      </w:r>
    </w:p>
    <w:p w14:paraId="4E7891C6" w14:textId="3F4F306B" w:rsidR="00863B3D" w:rsidRDefault="00863B3D" w:rsidP="00BD0560">
      <w:pPr>
        <w:pStyle w:val="NormalWeb"/>
        <w:rPr>
          <w:rFonts w:ascii="TimesNewRomanPS" w:hAnsi="TimesNewRomanPS" w:hint="eastAsia"/>
          <w:bCs/>
          <w:color w:val="000000" w:themeColor="text1"/>
          <w:sz w:val="24"/>
          <w:szCs w:val="24"/>
        </w:rPr>
      </w:pPr>
      <w:r>
        <w:rPr>
          <w:rFonts w:ascii="TimesNewRomanPS" w:hAnsi="TimesNewRomanPS"/>
          <w:bCs/>
          <w:color w:val="000000" w:themeColor="text1"/>
          <w:sz w:val="24"/>
          <w:szCs w:val="24"/>
        </w:rPr>
        <w:t xml:space="preserve">When shutting off the water at 500 NW Ridge Rd, please contact the owner, Warren </w:t>
      </w:r>
      <w:proofErr w:type="spellStart"/>
      <w:r>
        <w:rPr>
          <w:rFonts w:ascii="TimesNewRomanPS" w:hAnsi="TimesNewRomanPS"/>
          <w:bCs/>
          <w:color w:val="000000" w:themeColor="text1"/>
          <w:sz w:val="24"/>
          <w:szCs w:val="24"/>
        </w:rPr>
        <w:t>Machol</w:t>
      </w:r>
      <w:proofErr w:type="spellEnd"/>
      <w:r>
        <w:rPr>
          <w:rFonts w:ascii="TimesNewRomanPS" w:hAnsi="TimesNewRomanPS"/>
          <w:bCs/>
          <w:color w:val="000000" w:themeColor="text1"/>
          <w:sz w:val="24"/>
          <w:szCs w:val="24"/>
        </w:rPr>
        <w:t xml:space="preserve"> at 307-734-1920. </w:t>
      </w:r>
    </w:p>
    <w:p w14:paraId="5AE718E9" w14:textId="77777777" w:rsidR="00863B3D" w:rsidRDefault="00863B3D" w:rsidP="00BD0560">
      <w:pPr>
        <w:pStyle w:val="NormalWeb"/>
        <w:rPr>
          <w:rFonts w:ascii="TimesNewRomanPS" w:hAnsi="TimesNewRomanPS" w:hint="eastAsia"/>
          <w:bCs/>
          <w:color w:val="000000" w:themeColor="text1"/>
          <w:sz w:val="24"/>
          <w:szCs w:val="24"/>
        </w:rPr>
      </w:pPr>
    </w:p>
    <w:p w14:paraId="28A6AFE5" w14:textId="77777777" w:rsidR="00863B3D" w:rsidRPr="00863B3D" w:rsidRDefault="00863B3D" w:rsidP="00BD0560">
      <w:pPr>
        <w:pStyle w:val="NormalWeb"/>
        <w:rPr>
          <w:rFonts w:ascii="TimesNewRomanPS" w:hAnsi="TimesNewRomanPS" w:hint="eastAsia"/>
          <w:bCs/>
          <w:color w:val="000000" w:themeColor="text1"/>
          <w:sz w:val="24"/>
          <w:szCs w:val="24"/>
        </w:rPr>
      </w:pPr>
    </w:p>
    <w:sectPr w:rsidR="00863B3D" w:rsidRPr="00863B3D" w:rsidSect="00BD0560">
      <w:pgSz w:w="12240" w:h="15840"/>
      <w:pgMar w:top="540" w:right="108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imesNewRomanP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A65"/>
    <w:rsid w:val="00005E8E"/>
    <w:rsid w:val="000C12BB"/>
    <w:rsid w:val="0021484C"/>
    <w:rsid w:val="00253470"/>
    <w:rsid w:val="0029608A"/>
    <w:rsid w:val="00305F55"/>
    <w:rsid w:val="00381CB0"/>
    <w:rsid w:val="003E4A65"/>
    <w:rsid w:val="004A7D76"/>
    <w:rsid w:val="00751B32"/>
    <w:rsid w:val="00771855"/>
    <w:rsid w:val="007F75DA"/>
    <w:rsid w:val="00863B3D"/>
    <w:rsid w:val="00866A8D"/>
    <w:rsid w:val="0089662E"/>
    <w:rsid w:val="00902EA4"/>
    <w:rsid w:val="00905152"/>
    <w:rsid w:val="00A40ACC"/>
    <w:rsid w:val="00B74F60"/>
    <w:rsid w:val="00BD0560"/>
    <w:rsid w:val="00D00C32"/>
    <w:rsid w:val="00D566B1"/>
    <w:rsid w:val="00E312AB"/>
    <w:rsid w:val="00EA29C3"/>
    <w:rsid w:val="00ED5177"/>
    <w:rsid w:val="00F45C8C"/>
    <w:rsid w:val="00FD1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BB7DC8"/>
  <w14:defaultImageDpi w14:val="300"/>
  <w15:docId w15:val="{D7B8C44B-8E4B-8147-8F9D-8292490A1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A6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05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1803">
      <w:bodyDiv w:val="1"/>
      <w:marLeft w:val="0"/>
      <w:marRight w:val="0"/>
      <w:marTop w:val="0"/>
      <w:marBottom w:val="0"/>
      <w:divBdr>
        <w:top w:val="none" w:sz="0" w:space="0" w:color="auto"/>
        <w:left w:val="none" w:sz="0" w:space="0" w:color="auto"/>
        <w:bottom w:val="none" w:sz="0" w:space="0" w:color="auto"/>
        <w:right w:val="none" w:sz="0" w:space="0" w:color="auto"/>
      </w:divBdr>
    </w:div>
    <w:div w:id="1832521170">
      <w:bodyDiv w:val="1"/>
      <w:marLeft w:val="0"/>
      <w:marRight w:val="0"/>
      <w:marTop w:val="0"/>
      <w:marBottom w:val="0"/>
      <w:divBdr>
        <w:top w:val="none" w:sz="0" w:space="0" w:color="auto"/>
        <w:left w:val="none" w:sz="0" w:space="0" w:color="auto"/>
        <w:bottom w:val="none" w:sz="0" w:space="0" w:color="auto"/>
        <w:right w:val="none" w:sz="0" w:space="0" w:color="auto"/>
      </w:divBdr>
      <w:divsChild>
        <w:div w:id="241373341">
          <w:marLeft w:val="0"/>
          <w:marRight w:val="0"/>
          <w:marTop w:val="0"/>
          <w:marBottom w:val="0"/>
          <w:divBdr>
            <w:top w:val="none" w:sz="0" w:space="0" w:color="auto"/>
            <w:left w:val="none" w:sz="0" w:space="0" w:color="auto"/>
            <w:bottom w:val="none" w:sz="0" w:space="0" w:color="auto"/>
            <w:right w:val="none" w:sz="0" w:space="0" w:color="auto"/>
          </w:divBdr>
          <w:divsChild>
            <w:div w:id="287661553">
              <w:marLeft w:val="0"/>
              <w:marRight w:val="0"/>
              <w:marTop w:val="0"/>
              <w:marBottom w:val="0"/>
              <w:divBdr>
                <w:top w:val="none" w:sz="0" w:space="0" w:color="auto"/>
                <w:left w:val="none" w:sz="0" w:space="0" w:color="auto"/>
                <w:bottom w:val="none" w:sz="0" w:space="0" w:color="auto"/>
                <w:right w:val="none" w:sz="0" w:space="0" w:color="auto"/>
              </w:divBdr>
              <w:divsChild>
                <w:div w:id="351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google.com/?q=510+Meadowview+Drive%0D+Lander,+WY+82520%0D+307&amp;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833</Words>
  <Characters>4753</Characters>
  <Application>Microsoft Office Word</Application>
  <DocSecurity>0</DocSecurity>
  <Lines>39</Lines>
  <Paragraphs>11</Paragraphs>
  <ScaleCrop>false</ScaleCrop>
  <Company>Clearwater Operations</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Arentz</dc:creator>
  <cp:keywords/>
  <dc:description/>
  <cp:lastModifiedBy>Microsoft Office User</cp:lastModifiedBy>
  <cp:revision>2</cp:revision>
  <dcterms:created xsi:type="dcterms:W3CDTF">2021-09-13T22:36:00Z</dcterms:created>
  <dcterms:modified xsi:type="dcterms:W3CDTF">2021-09-13T22:36:00Z</dcterms:modified>
</cp:coreProperties>
</file>